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072" w:rsidRDefault="005B6072">
      <w:pPr>
        <w:widowControl w:val="0"/>
        <w:autoSpaceDE w:val="0"/>
        <w:autoSpaceDN w:val="0"/>
        <w:adjustRightInd w:val="0"/>
        <w:spacing w:after="0" w:line="240" w:lineRule="auto"/>
        <w:jc w:val="both"/>
        <w:outlineLvl w:val="0"/>
        <w:rPr>
          <w:rFonts w:ascii="Calibri" w:hAnsi="Calibri" w:cs="Calibri"/>
        </w:rPr>
      </w:pPr>
      <w:bookmarkStart w:id="0" w:name="_GoBack"/>
      <w:bookmarkEnd w:id="0"/>
    </w:p>
    <w:p w:rsidR="005B6072" w:rsidRDefault="005B6072">
      <w:pPr>
        <w:widowControl w:val="0"/>
        <w:autoSpaceDE w:val="0"/>
        <w:autoSpaceDN w:val="0"/>
        <w:adjustRightInd w:val="0"/>
        <w:spacing w:after="0" w:line="240" w:lineRule="auto"/>
        <w:jc w:val="center"/>
        <w:outlineLvl w:val="0"/>
        <w:rPr>
          <w:rFonts w:ascii="Calibri" w:hAnsi="Calibri" w:cs="Calibri"/>
          <w:b/>
          <w:bCs/>
        </w:rPr>
      </w:pPr>
      <w:bookmarkStart w:id="1" w:name="Par1"/>
      <w:bookmarkEnd w:id="1"/>
      <w:r>
        <w:rPr>
          <w:rFonts w:ascii="Calibri" w:hAnsi="Calibri" w:cs="Calibri"/>
          <w:b/>
          <w:bCs/>
        </w:rPr>
        <w:t>ПРАВИТЕЛЬСТВО МОСКВЫ</w:t>
      </w:r>
    </w:p>
    <w:p w:rsidR="005B6072" w:rsidRDefault="005B6072">
      <w:pPr>
        <w:widowControl w:val="0"/>
        <w:autoSpaceDE w:val="0"/>
        <w:autoSpaceDN w:val="0"/>
        <w:adjustRightInd w:val="0"/>
        <w:spacing w:after="0" w:line="240" w:lineRule="auto"/>
        <w:jc w:val="center"/>
        <w:rPr>
          <w:rFonts w:ascii="Calibri" w:hAnsi="Calibri" w:cs="Calibri"/>
          <w:b/>
          <w:bCs/>
        </w:rPr>
      </w:pPr>
    </w:p>
    <w:p w:rsidR="005B6072" w:rsidRDefault="005B607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5B6072" w:rsidRDefault="005B607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17 июня 2015 г. N 369-ПП</w:t>
      </w:r>
    </w:p>
    <w:p w:rsidR="005B6072" w:rsidRDefault="005B6072">
      <w:pPr>
        <w:widowControl w:val="0"/>
        <w:autoSpaceDE w:val="0"/>
        <w:autoSpaceDN w:val="0"/>
        <w:adjustRightInd w:val="0"/>
        <w:spacing w:after="0" w:line="240" w:lineRule="auto"/>
        <w:jc w:val="center"/>
        <w:rPr>
          <w:rFonts w:ascii="Calibri" w:hAnsi="Calibri" w:cs="Calibri"/>
          <w:b/>
          <w:bCs/>
        </w:rPr>
      </w:pPr>
    </w:p>
    <w:p w:rsidR="005B6072" w:rsidRDefault="005B607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ПОЛОЖЕНИЯ О ПОРЯДКЕ ПРОВЕДЕНИЯ И УСЛОВИЯХ</w:t>
      </w:r>
    </w:p>
    <w:p w:rsidR="005B6072" w:rsidRDefault="005B607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КОНКУРСНОГО ОТБОРА РОССИЙСКИХ КРЕДИТНЫХ ОРГАНИЗАЦИЙ</w:t>
      </w:r>
    </w:p>
    <w:p w:rsidR="005B6072" w:rsidRDefault="005B607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ДЛЯ ОТКРЫТИЯ СПЕЦИАЛЬНЫХ СЧЕТОВ, ПРЕДНАЗНАЧЕННЫХ</w:t>
      </w:r>
    </w:p>
    <w:p w:rsidR="005B6072" w:rsidRDefault="005B607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ДЛЯ ПЕРЕЧИСЛЕНИЯ СРЕДСТВ НА ПРОВЕДЕНИЕ КАПИТАЛЬНОГО РЕМОНТА</w:t>
      </w:r>
    </w:p>
    <w:p w:rsidR="005B6072" w:rsidRDefault="005B607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ОБЩЕГО ИМУЩЕСТВА В МНОГОКВАРТИРНОМ ДОМЕ, В СЛУЧАЯХ ПЕРЕДАЧИ</w:t>
      </w:r>
    </w:p>
    <w:p w:rsidR="005B6072" w:rsidRDefault="005B607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ВОПРОСА О ВЫБОРЕ РОССИЙСКОЙ КРЕДИТНОЙ ОРГАНИЗАЦИИ</w:t>
      </w:r>
    </w:p>
    <w:p w:rsidR="005B6072" w:rsidRDefault="005B607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СООТВЕТСТВИИ С ЖИЛИЩНЫМ КОДЕКСОМ РОССИЙСКОЙ ФЕДЕРАЦИИ</w:t>
      </w:r>
    </w:p>
    <w:p w:rsidR="005B6072" w:rsidRDefault="005B607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НА УСМОТРЕНИЕ ФОНДА КАПИТАЛЬНОГО РЕМОНТА </w:t>
      </w:r>
      <w:proofErr w:type="gramStart"/>
      <w:r>
        <w:rPr>
          <w:rFonts w:ascii="Calibri" w:hAnsi="Calibri" w:cs="Calibri"/>
          <w:b/>
          <w:bCs/>
        </w:rPr>
        <w:t>МНОГОКВАРТИРНЫХ</w:t>
      </w:r>
      <w:proofErr w:type="gramEnd"/>
    </w:p>
    <w:p w:rsidR="005B6072" w:rsidRDefault="005B607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ДОМОВ ГОРОДА МОСКВЫ И </w:t>
      </w:r>
      <w:proofErr w:type="gramStart"/>
      <w:r>
        <w:rPr>
          <w:rFonts w:ascii="Calibri" w:hAnsi="Calibri" w:cs="Calibri"/>
          <w:b/>
          <w:bCs/>
        </w:rPr>
        <w:t>ВНЕСЕНИИ</w:t>
      </w:r>
      <w:proofErr w:type="gramEnd"/>
      <w:r>
        <w:rPr>
          <w:rFonts w:ascii="Calibri" w:hAnsi="Calibri" w:cs="Calibri"/>
          <w:b/>
          <w:bCs/>
        </w:rPr>
        <w:t xml:space="preserve"> ИЗМЕНЕНИЙ В ПОСТАНОВЛЕНИЕ</w:t>
      </w:r>
    </w:p>
    <w:p w:rsidR="005B6072" w:rsidRDefault="005B607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ПРАВИТЕЛЬСТВА МОСКВЫ ОТ 14 АПРЕЛЯ 2015 Г. N 207-ПП</w:t>
      </w:r>
    </w:p>
    <w:p w:rsidR="005B6072" w:rsidRDefault="005B6072">
      <w:pPr>
        <w:widowControl w:val="0"/>
        <w:autoSpaceDE w:val="0"/>
        <w:autoSpaceDN w:val="0"/>
        <w:adjustRightInd w:val="0"/>
        <w:spacing w:after="0" w:line="240" w:lineRule="auto"/>
        <w:jc w:val="both"/>
        <w:rPr>
          <w:rFonts w:ascii="Calibri" w:hAnsi="Calibri" w:cs="Calibri"/>
        </w:rPr>
      </w:pP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5" w:history="1">
        <w:r>
          <w:rPr>
            <w:rFonts w:ascii="Calibri" w:hAnsi="Calibri" w:cs="Calibri"/>
            <w:color w:val="0000FF"/>
          </w:rPr>
          <w:t>частью 3 статьи 180</w:t>
        </w:r>
      </w:hyperlink>
      <w:r>
        <w:rPr>
          <w:rFonts w:ascii="Calibri" w:hAnsi="Calibri" w:cs="Calibri"/>
        </w:rPr>
        <w:t xml:space="preserve"> Жилищного кодекса Российской Федерации Правительство Москвы постановляет:</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Утвердить </w:t>
      </w:r>
      <w:hyperlink w:anchor="Par40" w:history="1">
        <w:r>
          <w:rPr>
            <w:rFonts w:ascii="Calibri" w:hAnsi="Calibri" w:cs="Calibri"/>
            <w:color w:val="0000FF"/>
          </w:rPr>
          <w:t>Положение</w:t>
        </w:r>
      </w:hyperlink>
      <w:r>
        <w:rPr>
          <w:rFonts w:ascii="Calibri" w:hAnsi="Calibri" w:cs="Calibri"/>
        </w:rPr>
        <w:t xml:space="preserve"> о порядке проведения и условиях конкурсного отбора российских кредитных организаций для открытия специальных счетов, предназначенных для перечисления средств на проведение капитального ремонта общего имущества в многоквартирном доме, в случаях передачи вопроса о выборе российской кредитной организации в соответствии с Жилищным кодексом Российской Федерации на усмотрение Фонда капитального ремонта многоквартирных домов города Москвы (приложение).</w:t>
      </w:r>
      <w:proofErr w:type="gramEnd"/>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Внести изменения в </w:t>
      </w:r>
      <w:hyperlink r:id="rId6" w:history="1">
        <w:r>
          <w:rPr>
            <w:rFonts w:ascii="Calibri" w:hAnsi="Calibri" w:cs="Calibri"/>
            <w:color w:val="0000FF"/>
          </w:rPr>
          <w:t>постановление</w:t>
        </w:r>
      </w:hyperlink>
      <w:r>
        <w:rPr>
          <w:rFonts w:ascii="Calibri" w:hAnsi="Calibri" w:cs="Calibri"/>
        </w:rPr>
        <w:t xml:space="preserve"> Правительства Москвы от 14 апреля 2015 г. N 207-ПП "О порядке привлечения Фондом капитального ремонта многоквартирных домов города Москвы подрядных организаций для оказания услуг и (или) выполнения работ по капитальному ремонту общего имущества в многоквартирных домах":</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w:t>
      </w:r>
      <w:hyperlink r:id="rId7" w:history="1">
        <w:r>
          <w:rPr>
            <w:rFonts w:ascii="Calibri" w:hAnsi="Calibri" w:cs="Calibri"/>
            <w:color w:val="0000FF"/>
          </w:rPr>
          <w:t>Абзац второй пункта 2.5.2</w:t>
        </w:r>
      </w:hyperlink>
      <w:r>
        <w:rPr>
          <w:rFonts w:ascii="Calibri" w:hAnsi="Calibri" w:cs="Calibri"/>
        </w:rPr>
        <w:t xml:space="preserve">, </w:t>
      </w:r>
      <w:hyperlink r:id="rId8" w:history="1">
        <w:r>
          <w:rPr>
            <w:rFonts w:ascii="Calibri" w:hAnsi="Calibri" w:cs="Calibri"/>
            <w:color w:val="0000FF"/>
          </w:rPr>
          <w:t>пункт 2.5.9.1</w:t>
        </w:r>
      </w:hyperlink>
      <w:r>
        <w:rPr>
          <w:rFonts w:ascii="Calibri" w:hAnsi="Calibri" w:cs="Calibri"/>
        </w:rPr>
        <w:t xml:space="preserve">, </w:t>
      </w:r>
      <w:hyperlink r:id="rId9" w:history="1">
        <w:r>
          <w:rPr>
            <w:rFonts w:ascii="Calibri" w:hAnsi="Calibri" w:cs="Calibri"/>
            <w:color w:val="0000FF"/>
          </w:rPr>
          <w:t>абзац второй пункта 3.4.2</w:t>
        </w:r>
      </w:hyperlink>
      <w:r>
        <w:rPr>
          <w:rFonts w:ascii="Calibri" w:hAnsi="Calibri" w:cs="Calibri"/>
        </w:rPr>
        <w:t xml:space="preserve">, </w:t>
      </w:r>
      <w:hyperlink r:id="rId10" w:history="1">
        <w:r>
          <w:rPr>
            <w:rFonts w:ascii="Calibri" w:hAnsi="Calibri" w:cs="Calibri"/>
            <w:color w:val="0000FF"/>
          </w:rPr>
          <w:t>пункт 3.4.10.1</w:t>
        </w:r>
      </w:hyperlink>
      <w:r>
        <w:rPr>
          <w:rFonts w:ascii="Calibri" w:hAnsi="Calibri" w:cs="Calibri"/>
        </w:rPr>
        <w:t xml:space="preserve">, </w:t>
      </w:r>
      <w:hyperlink r:id="rId11" w:history="1">
        <w:r>
          <w:rPr>
            <w:rFonts w:ascii="Calibri" w:hAnsi="Calibri" w:cs="Calibri"/>
            <w:color w:val="0000FF"/>
          </w:rPr>
          <w:t>абзац второй пункта 4.5.2</w:t>
        </w:r>
      </w:hyperlink>
      <w:r>
        <w:rPr>
          <w:rFonts w:ascii="Calibri" w:hAnsi="Calibri" w:cs="Calibri"/>
        </w:rPr>
        <w:t xml:space="preserve">, </w:t>
      </w:r>
      <w:hyperlink r:id="rId12" w:history="1">
        <w:r>
          <w:rPr>
            <w:rFonts w:ascii="Calibri" w:hAnsi="Calibri" w:cs="Calibri"/>
            <w:color w:val="0000FF"/>
          </w:rPr>
          <w:t>пункт 4.5.10.1</w:t>
        </w:r>
      </w:hyperlink>
      <w:r>
        <w:rPr>
          <w:rFonts w:ascii="Calibri" w:hAnsi="Calibri" w:cs="Calibri"/>
        </w:rPr>
        <w:t xml:space="preserve"> приложения к постановлению дополнить словами "(при наличии печати)".</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w:t>
      </w:r>
      <w:hyperlink r:id="rId13" w:history="1">
        <w:r>
          <w:rPr>
            <w:rFonts w:ascii="Calibri" w:hAnsi="Calibri" w:cs="Calibri"/>
            <w:color w:val="0000FF"/>
          </w:rPr>
          <w:t>Пункты 2.5.10.2</w:t>
        </w:r>
      </w:hyperlink>
      <w:r>
        <w:rPr>
          <w:rFonts w:ascii="Calibri" w:hAnsi="Calibri" w:cs="Calibri"/>
        </w:rPr>
        <w:t xml:space="preserve">, </w:t>
      </w:r>
      <w:hyperlink r:id="rId14" w:history="1">
        <w:r>
          <w:rPr>
            <w:rFonts w:ascii="Calibri" w:hAnsi="Calibri" w:cs="Calibri"/>
            <w:color w:val="0000FF"/>
          </w:rPr>
          <w:t>3.4.11.2</w:t>
        </w:r>
      </w:hyperlink>
      <w:r>
        <w:rPr>
          <w:rFonts w:ascii="Calibri" w:hAnsi="Calibri" w:cs="Calibri"/>
        </w:rPr>
        <w:t xml:space="preserve">, </w:t>
      </w:r>
      <w:hyperlink r:id="rId15" w:history="1">
        <w:r>
          <w:rPr>
            <w:rFonts w:ascii="Calibri" w:hAnsi="Calibri" w:cs="Calibri"/>
            <w:color w:val="0000FF"/>
          </w:rPr>
          <w:t>4.5.11.2</w:t>
        </w:r>
      </w:hyperlink>
      <w:r>
        <w:rPr>
          <w:rFonts w:ascii="Calibri" w:hAnsi="Calibri" w:cs="Calibri"/>
        </w:rPr>
        <w:t xml:space="preserve"> приложения к постановлению после слов "скреплено печатью" дополнить словами "(при наличии печати)".</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В </w:t>
      </w:r>
      <w:hyperlink r:id="rId16" w:history="1">
        <w:r>
          <w:rPr>
            <w:rFonts w:ascii="Calibri" w:hAnsi="Calibri" w:cs="Calibri"/>
            <w:color w:val="0000FF"/>
          </w:rPr>
          <w:t>пункте 3.4.3.1.5</w:t>
        </w:r>
      </w:hyperlink>
      <w:r>
        <w:rPr>
          <w:rFonts w:ascii="Calibri" w:hAnsi="Calibri" w:cs="Calibri"/>
        </w:rPr>
        <w:t xml:space="preserve"> приложения к постановлению слово "уведомления" заменить словом "извещения".</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В </w:t>
      </w:r>
      <w:hyperlink r:id="rId17" w:history="1">
        <w:r>
          <w:rPr>
            <w:rFonts w:ascii="Calibri" w:hAnsi="Calibri" w:cs="Calibri"/>
            <w:color w:val="0000FF"/>
          </w:rPr>
          <w:t>абзаце пятом пункта 3.7.4</w:t>
        </w:r>
      </w:hyperlink>
      <w:r>
        <w:rPr>
          <w:rFonts w:ascii="Calibri" w:hAnsi="Calibri" w:cs="Calibri"/>
        </w:rPr>
        <w:t xml:space="preserve"> приложения к постановлению слова "пунктом 3.4.3" заменить словами "пунктом 3.4.4".</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В </w:t>
      </w:r>
      <w:hyperlink r:id="rId18" w:history="1">
        <w:r>
          <w:rPr>
            <w:rFonts w:ascii="Calibri" w:hAnsi="Calibri" w:cs="Calibri"/>
            <w:color w:val="0000FF"/>
          </w:rPr>
          <w:t>абзаце пятом пункта 4.8.4</w:t>
        </w:r>
      </w:hyperlink>
      <w:r>
        <w:rPr>
          <w:rFonts w:ascii="Calibri" w:hAnsi="Calibri" w:cs="Calibri"/>
        </w:rPr>
        <w:t xml:space="preserve"> приложения к постановлению слова "пунктом 4.5.3.2" заменить словами "пунктами 4.5.4.1 и 4.5.4.2".</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В </w:t>
      </w:r>
      <w:hyperlink r:id="rId19" w:history="1">
        <w:r>
          <w:rPr>
            <w:rFonts w:ascii="Calibri" w:hAnsi="Calibri" w:cs="Calibri"/>
            <w:color w:val="0000FF"/>
          </w:rPr>
          <w:t>абзаце первом пункта 6.3</w:t>
        </w:r>
      </w:hyperlink>
      <w:r>
        <w:rPr>
          <w:rFonts w:ascii="Calibri" w:hAnsi="Calibri" w:cs="Calibri"/>
        </w:rPr>
        <w:t xml:space="preserve"> приложения к постановлению слово "уведомления" заменить словом "извещения".</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Контроль за</w:t>
      </w:r>
      <w:proofErr w:type="gramEnd"/>
      <w:r>
        <w:rPr>
          <w:rFonts w:ascii="Calibri" w:hAnsi="Calibri" w:cs="Calibri"/>
        </w:rPr>
        <w:t xml:space="preserve"> выполнением настоящего постановления возложить на заместителя Мэра Москвы в Правительстве Москвы по вопросам жилищно-коммунального хозяйства и благоустройства Бирюкова П.П.</w:t>
      </w:r>
    </w:p>
    <w:p w:rsidR="005B6072" w:rsidRDefault="005B6072">
      <w:pPr>
        <w:widowControl w:val="0"/>
        <w:autoSpaceDE w:val="0"/>
        <w:autoSpaceDN w:val="0"/>
        <w:adjustRightInd w:val="0"/>
        <w:spacing w:after="0" w:line="240" w:lineRule="auto"/>
        <w:jc w:val="both"/>
        <w:rPr>
          <w:rFonts w:ascii="Calibri" w:hAnsi="Calibri" w:cs="Calibri"/>
        </w:rPr>
      </w:pPr>
    </w:p>
    <w:p w:rsidR="005B6072" w:rsidRDefault="005B6072">
      <w:pPr>
        <w:widowControl w:val="0"/>
        <w:autoSpaceDE w:val="0"/>
        <w:autoSpaceDN w:val="0"/>
        <w:adjustRightInd w:val="0"/>
        <w:spacing w:after="0" w:line="240" w:lineRule="auto"/>
        <w:jc w:val="right"/>
        <w:rPr>
          <w:rFonts w:ascii="Calibri" w:hAnsi="Calibri" w:cs="Calibri"/>
        </w:rPr>
      </w:pPr>
      <w:r>
        <w:rPr>
          <w:rFonts w:ascii="Calibri" w:hAnsi="Calibri" w:cs="Calibri"/>
        </w:rPr>
        <w:t>Мэр Москвы</w:t>
      </w:r>
    </w:p>
    <w:p w:rsidR="005B6072" w:rsidRDefault="005B6072">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С.С. </w:t>
      </w:r>
      <w:proofErr w:type="spellStart"/>
      <w:r>
        <w:rPr>
          <w:rFonts w:ascii="Calibri" w:hAnsi="Calibri" w:cs="Calibri"/>
        </w:rPr>
        <w:t>Собянин</w:t>
      </w:r>
      <w:proofErr w:type="spellEnd"/>
    </w:p>
    <w:p w:rsidR="005B6072" w:rsidRDefault="005B6072">
      <w:pPr>
        <w:widowControl w:val="0"/>
        <w:autoSpaceDE w:val="0"/>
        <w:autoSpaceDN w:val="0"/>
        <w:adjustRightInd w:val="0"/>
        <w:spacing w:after="0" w:line="240" w:lineRule="auto"/>
        <w:jc w:val="both"/>
        <w:rPr>
          <w:rFonts w:ascii="Calibri" w:hAnsi="Calibri" w:cs="Calibri"/>
        </w:rPr>
      </w:pPr>
    </w:p>
    <w:p w:rsidR="005B6072" w:rsidRDefault="005B6072">
      <w:pPr>
        <w:widowControl w:val="0"/>
        <w:autoSpaceDE w:val="0"/>
        <w:autoSpaceDN w:val="0"/>
        <w:adjustRightInd w:val="0"/>
        <w:spacing w:after="0" w:line="240" w:lineRule="auto"/>
        <w:jc w:val="both"/>
        <w:rPr>
          <w:rFonts w:ascii="Calibri" w:hAnsi="Calibri" w:cs="Calibri"/>
        </w:rPr>
      </w:pPr>
    </w:p>
    <w:p w:rsidR="005B6072" w:rsidRDefault="005B6072">
      <w:pPr>
        <w:widowControl w:val="0"/>
        <w:autoSpaceDE w:val="0"/>
        <w:autoSpaceDN w:val="0"/>
        <w:adjustRightInd w:val="0"/>
        <w:spacing w:after="0" w:line="240" w:lineRule="auto"/>
        <w:jc w:val="both"/>
        <w:rPr>
          <w:rFonts w:ascii="Calibri" w:hAnsi="Calibri" w:cs="Calibri"/>
        </w:rPr>
      </w:pPr>
    </w:p>
    <w:p w:rsidR="005B6072" w:rsidRDefault="005B6072">
      <w:pPr>
        <w:widowControl w:val="0"/>
        <w:autoSpaceDE w:val="0"/>
        <w:autoSpaceDN w:val="0"/>
        <w:adjustRightInd w:val="0"/>
        <w:spacing w:after="0" w:line="240" w:lineRule="auto"/>
        <w:jc w:val="both"/>
        <w:rPr>
          <w:rFonts w:ascii="Calibri" w:hAnsi="Calibri" w:cs="Calibri"/>
        </w:rPr>
      </w:pPr>
    </w:p>
    <w:p w:rsidR="005B6072" w:rsidRDefault="005B6072">
      <w:pPr>
        <w:widowControl w:val="0"/>
        <w:autoSpaceDE w:val="0"/>
        <w:autoSpaceDN w:val="0"/>
        <w:adjustRightInd w:val="0"/>
        <w:spacing w:after="0" w:line="240" w:lineRule="auto"/>
        <w:jc w:val="both"/>
        <w:rPr>
          <w:rFonts w:ascii="Calibri" w:hAnsi="Calibri" w:cs="Calibri"/>
        </w:rPr>
      </w:pPr>
    </w:p>
    <w:p w:rsidR="005B6072" w:rsidRDefault="005B6072">
      <w:pPr>
        <w:widowControl w:val="0"/>
        <w:autoSpaceDE w:val="0"/>
        <w:autoSpaceDN w:val="0"/>
        <w:adjustRightInd w:val="0"/>
        <w:spacing w:after="0" w:line="240" w:lineRule="auto"/>
        <w:jc w:val="right"/>
        <w:outlineLvl w:val="0"/>
        <w:rPr>
          <w:rFonts w:ascii="Calibri" w:hAnsi="Calibri" w:cs="Calibri"/>
        </w:rPr>
      </w:pPr>
      <w:bookmarkStart w:id="2" w:name="Par35"/>
      <w:bookmarkEnd w:id="2"/>
      <w:r>
        <w:rPr>
          <w:rFonts w:ascii="Calibri" w:hAnsi="Calibri" w:cs="Calibri"/>
        </w:rPr>
        <w:t>Приложение</w:t>
      </w:r>
    </w:p>
    <w:p w:rsidR="005B6072" w:rsidRDefault="005B6072">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к постановлению Правительства</w:t>
      </w:r>
    </w:p>
    <w:p w:rsidR="005B6072" w:rsidRDefault="005B6072">
      <w:pPr>
        <w:widowControl w:val="0"/>
        <w:autoSpaceDE w:val="0"/>
        <w:autoSpaceDN w:val="0"/>
        <w:adjustRightInd w:val="0"/>
        <w:spacing w:after="0" w:line="240" w:lineRule="auto"/>
        <w:jc w:val="right"/>
        <w:rPr>
          <w:rFonts w:ascii="Calibri" w:hAnsi="Calibri" w:cs="Calibri"/>
        </w:rPr>
      </w:pPr>
      <w:r>
        <w:rPr>
          <w:rFonts w:ascii="Calibri" w:hAnsi="Calibri" w:cs="Calibri"/>
        </w:rPr>
        <w:t>Москвы</w:t>
      </w:r>
    </w:p>
    <w:p w:rsidR="005B6072" w:rsidRDefault="005B6072">
      <w:pPr>
        <w:widowControl w:val="0"/>
        <w:autoSpaceDE w:val="0"/>
        <w:autoSpaceDN w:val="0"/>
        <w:adjustRightInd w:val="0"/>
        <w:spacing w:after="0" w:line="240" w:lineRule="auto"/>
        <w:jc w:val="right"/>
        <w:rPr>
          <w:rFonts w:ascii="Calibri" w:hAnsi="Calibri" w:cs="Calibri"/>
        </w:rPr>
      </w:pPr>
      <w:r>
        <w:rPr>
          <w:rFonts w:ascii="Calibri" w:hAnsi="Calibri" w:cs="Calibri"/>
        </w:rPr>
        <w:t>от 17 июня 2015 г. N 369-ПП</w:t>
      </w:r>
    </w:p>
    <w:p w:rsidR="005B6072" w:rsidRDefault="005B6072">
      <w:pPr>
        <w:widowControl w:val="0"/>
        <w:autoSpaceDE w:val="0"/>
        <w:autoSpaceDN w:val="0"/>
        <w:adjustRightInd w:val="0"/>
        <w:spacing w:after="0" w:line="240" w:lineRule="auto"/>
        <w:jc w:val="both"/>
        <w:rPr>
          <w:rFonts w:ascii="Calibri" w:hAnsi="Calibri" w:cs="Calibri"/>
        </w:rPr>
      </w:pPr>
    </w:p>
    <w:p w:rsidR="005B6072" w:rsidRDefault="005B6072">
      <w:pPr>
        <w:widowControl w:val="0"/>
        <w:autoSpaceDE w:val="0"/>
        <w:autoSpaceDN w:val="0"/>
        <w:adjustRightInd w:val="0"/>
        <w:spacing w:after="0" w:line="240" w:lineRule="auto"/>
        <w:jc w:val="center"/>
        <w:rPr>
          <w:rFonts w:ascii="Calibri" w:hAnsi="Calibri" w:cs="Calibri"/>
          <w:b/>
          <w:bCs/>
        </w:rPr>
      </w:pPr>
      <w:bookmarkStart w:id="3" w:name="Par40"/>
      <w:bookmarkEnd w:id="3"/>
      <w:r>
        <w:rPr>
          <w:rFonts w:ascii="Calibri" w:hAnsi="Calibri" w:cs="Calibri"/>
          <w:b/>
          <w:bCs/>
        </w:rPr>
        <w:t>ПОЛОЖЕНИЕ</w:t>
      </w:r>
    </w:p>
    <w:p w:rsidR="005B6072" w:rsidRDefault="005B607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ПОРЯДКЕ ПРОВЕДЕНИЯ И УСЛОВИЯХ КОНКУРСНОГО ОТБОРА</w:t>
      </w:r>
    </w:p>
    <w:p w:rsidR="005B6072" w:rsidRDefault="005B607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РОССИЙСКИХ КРЕДИТНЫХ ОРГАНИЗАЦИЙ ДЛЯ ОТКРЫТИЯ СПЕЦИАЛЬНЫХ</w:t>
      </w:r>
    </w:p>
    <w:p w:rsidR="005B6072" w:rsidRDefault="005B607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СЧЕТОВ, ПРЕДНАЗНАЧЕННЫХ ДЛЯ ПЕРЕЧИСЛЕНИЯ СРЕДСТВ</w:t>
      </w:r>
    </w:p>
    <w:p w:rsidR="005B6072" w:rsidRDefault="005B607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ПРОВЕДЕНИЕ КАПИТАЛЬНОГО РЕМОНТА ОБЩЕГО ИМУЩЕСТВА</w:t>
      </w:r>
    </w:p>
    <w:p w:rsidR="005B6072" w:rsidRDefault="005B607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МНОГОКВАРТИРНОМ ДОМЕ, В СЛУЧАЯХ ПЕРЕДАЧИ ВОПРОСА О ВЫБОРЕ</w:t>
      </w:r>
    </w:p>
    <w:p w:rsidR="005B6072" w:rsidRDefault="005B607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РОССИЙСКОЙ КРЕДИТНОЙ ОРГАНИЗАЦИИ В СООТВЕТСТВИИ С </w:t>
      </w:r>
      <w:proofErr w:type="gramStart"/>
      <w:r>
        <w:rPr>
          <w:rFonts w:ascii="Calibri" w:hAnsi="Calibri" w:cs="Calibri"/>
          <w:b/>
          <w:bCs/>
        </w:rPr>
        <w:t>ЖИЛИЩНЫМ</w:t>
      </w:r>
      <w:proofErr w:type="gramEnd"/>
    </w:p>
    <w:p w:rsidR="005B6072" w:rsidRDefault="005B607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КОДЕКСОМ РОССИЙСКОЙ ФЕДЕРАЦИИ НА УСМОТРЕНИЕ ФОНДА</w:t>
      </w:r>
    </w:p>
    <w:p w:rsidR="005B6072" w:rsidRDefault="005B607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КАПИТАЛЬНОГО РЕМОНТА МНОГОКВАРТИРНЫХ ДОМОВ ГОРОДА МОСКВЫ</w:t>
      </w:r>
    </w:p>
    <w:p w:rsidR="005B6072" w:rsidRDefault="005B6072">
      <w:pPr>
        <w:widowControl w:val="0"/>
        <w:autoSpaceDE w:val="0"/>
        <w:autoSpaceDN w:val="0"/>
        <w:adjustRightInd w:val="0"/>
        <w:spacing w:after="0" w:line="240" w:lineRule="auto"/>
        <w:jc w:val="both"/>
        <w:rPr>
          <w:rFonts w:ascii="Calibri" w:hAnsi="Calibri" w:cs="Calibri"/>
        </w:rPr>
      </w:pPr>
    </w:p>
    <w:p w:rsidR="005B6072" w:rsidRDefault="005B6072">
      <w:pPr>
        <w:widowControl w:val="0"/>
        <w:autoSpaceDE w:val="0"/>
        <w:autoSpaceDN w:val="0"/>
        <w:adjustRightInd w:val="0"/>
        <w:spacing w:after="0" w:line="240" w:lineRule="auto"/>
        <w:jc w:val="center"/>
        <w:outlineLvl w:val="1"/>
        <w:rPr>
          <w:rFonts w:ascii="Calibri" w:hAnsi="Calibri" w:cs="Calibri"/>
        </w:rPr>
      </w:pPr>
      <w:bookmarkStart w:id="4" w:name="Par50"/>
      <w:bookmarkEnd w:id="4"/>
      <w:r>
        <w:rPr>
          <w:rFonts w:ascii="Calibri" w:hAnsi="Calibri" w:cs="Calibri"/>
        </w:rPr>
        <w:t>1. Общие положения</w:t>
      </w:r>
    </w:p>
    <w:p w:rsidR="005B6072" w:rsidRDefault="005B6072">
      <w:pPr>
        <w:widowControl w:val="0"/>
        <w:autoSpaceDE w:val="0"/>
        <w:autoSpaceDN w:val="0"/>
        <w:adjustRightInd w:val="0"/>
        <w:spacing w:after="0" w:line="240" w:lineRule="auto"/>
        <w:jc w:val="both"/>
        <w:rPr>
          <w:rFonts w:ascii="Calibri" w:hAnsi="Calibri" w:cs="Calibri"/>
        </w:rPr>
      </w:pP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proofErr w:type="gramStart"/>
      <w:r>
        <w:rPr>
          <w:rFonts w:ascii="Calibri" w:hAnsi="Calibri" w:cs="Calibri"/>
        </w:rPr>
        <w:t>Положение о порядке проведения и условиях конкурсного отбора российских кредитных организаций для открытия специальных счетов, предназначенных для перечисления средств на проведение капитального ремонта общего имущества в многоквартирном доме, в случаях передачи вопроса о выборе российской кредитной организации в соответствии с Жилищным кодексом Российской Федерации на усмотрение Фонда капитального ремонта многоквартирных домов города Москвы (далее - Положение) определяет порядок проведения и условия</w:t>
      </w:r>
      <w:proofErr w:type="gramEnd"/>
      <w:r>
        <w:rPr>
          <w:rFonts w:ascii="Calibri" w:hAnsi="Calibri" w:cs="Calibri"/>
        </w:rPr>
        <w:t xml:space="preserve"> </w:t>
      </w:r>
      <w:proofErr w:type="gramStart"/>
      <w:r>
        <w:rPr>
          <w:rFonts w:ascii="Calibri" w:hAnsi="Calibri" w:cs="Calibri"/>
        </w:rPr>
        <w:t xml:space="preserve">конкурсного отбора российских кредитных организаций для открытия и ведения специальных счетов, предназначенных для перечисления средств на проведение капитального ремонта общего имущества в многоквартирных домах (далее - специальные счета), владельцем которых является Фонд капитального ремонта многоквартирных домов города Москвы (далее - Фонд), в случаях передачи вопроса о выборе российской кредитной организации в соответствии с Жилищным </w:t>
      </w:r>
      <w:hyperlink r:id="rId20" w:history="1">
        <w:r>
          <w:rPr>
            <w:rFonts w:ascii="Calibri" w:hAnsi="Calibri" w:cs="Calibri"/>
            <w:color w:val="0000FF"/>
          </w:rPr>
          <w:t>кодексом</w:t>
        </w:r>
      </w:hyperlink>
      <w:r>
        <w:rPr>
          <w:rFonts w:ascii="Calibri" w:hAnsi="Calibri" w:cs="Calibri"/>
        </w:rPr>
        <w:t xml:space="preserve"> Российской Федерации на усмотрение Фонда.</w:t>
      </w:r>
      <w:proofErr w:type="gramEnd"/>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Конкурсный отбор российских кредитных организаций для открытия и ведения специальных счетов, владельцем которых является Фонд, проводится Фондом в форме открытого конкурса (далее - Конкурс) на основе следующих принципов:</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1.2.1. Создание равных условий участия в Конкурсе для российских кредитных организаций.</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1.2.2. Недопустимость взимания платы за участие в Конкурсе.</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1.2.3. Обеспечение открытости проведения Конкурса.</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1.2.4. Доступность информации о проведении Конкурса и доведение такой информации на безвозмездной основе.</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Российские кредитные организации самостоятельно несут все расходы, связанные с участием в Конкурсе.</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При проведении Конкурса какие-либо переговоры представителей Фонда или членов конкурсной комиссии, созданной для проведения Конкурса (далее - Конкурсная комиссия), с российской кредитной организацией, подавшей заявку на участие в Конкурсе, не допускаются, и в случае нарушения указанного запрета Конкурс может быть признан недействительным в порядке, </w:t>
      </w:r>
      <w:proofErr w:type="gramStart"/>
      <w:r>
        <w:rPr>
          <w:rFonts w:ascii="Calibri" w:hAnsi="Calibri" w:cs="Calibri"/>
        </w:rPr>
        <w:t>предусмотренном</w:t>
      </w:r>
      <w:proofErr w:type="gramEnd"/>
      <w:r>
        <w:rPr>
          <w:rFonts w:ascii="Calibri" w:hAnsi="Calibri" w:cs="Calibri"/>
        </w:rPr>
        <w:t xml:space="preserve"> законодательством Российской Федерации.</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Проведение нового Конкурса допускается при признании Конкурса несостоявшимся в случаях, предусмотренных настоящим Положением (за исключением случая признания Конкурса несостоявшимся в связи с допуском к участию в Конкурсе и признании участником Конкурса только единственной российской кредитной организации).</w:t>
      </w:r>
    </w:p>
    <w:p w:rsidR="005B6072" w:rsidRDefault="005B6072">
      <w:pPr>
        <w:widowControl w:val="0"/>
        <w:autoSpaceDE w:val="0"/>
        <w:autoSpaceDN w:val="0"/>
        <w:adjustRightInd w:val="0"/>
        <w:spacing w:after="0" w:line="240" w:lineRule="auto"/>
        <w:jc w:val="both"/>
        <w:rPr>
          <w:rFonts w:ascii="Calibri" w:hAnsi="Calibri" w:cs="Calibri"/>
        </w:rPr>
      </w:pPr>
    </w:p>
    <w:p w:rsidR="005B6072" w:rsidRDefault="005B6072">
      <w:pPr>
        <w:widowControl w:val="0"/>
        <w:autoSpaceDE w:val="0"/>
        <w:autoSpaceDN w:val="0"/>
        <w:adjustRightInd w:val="0"/>
        <w:spacing w:after="0" w:line="240" w:lineRule="auto"/>
        <w:jc w:val="center"/>
        <w:outlineLvl w:val="1"/>
        <w:rPr>
          <w:rFonts w:ascii="Calibri" w:hAnsi="Calibri" w:cs="Calibri"/>
        </w:rPr>
      </w:pPr>
      <w:bookmarkStart w:id="5" w:name="Par62"/>
      <w:bookmarkEnd w:id="5"/>
      <w:r>
        <w:rPr>
          <w:rFonts w:ascii="Calibri" w:hAnsi="Calibri" w:cs="Calibri"/>
        </w:rPr>
        <w:t>2. Функции Фонда и Конкурсной комиссии</w:t>
      </w:r>
    </w:p>
    <w:p w:rsidR="005B6072" w:rsidRDefault="005B6072">
      <w:pPr>
        <w:widowControl w:val="0"/>
        <w:autoSpaceDE w:val="0"/>
        <w:autoSpaceDN w:val="0"/>
        <w:adjustRightInd w:val="0"/>
        <w:spacing w:after="0" w:line="240" w:lineRule="auto"/>
        <w:jc w:val="center"/>
        <w:rPr>
          <w:rFonts w:ascii="Calibri" w:hAnsi="Calibri" w:cs="Calibri"/>
        </w:rPr>
      </w:pPr>
      <w:r>
        <w:rPr>
          <w:rFonts w:ascii="Calibri" w:hAnsi="Calibri" w:cs="Calibri"/>
        </w:rPr>
        <w:t>при проведении Конкурса</w:t>
      </w:r>
    </w:p>
    <w:p w:rsidR="005B6072" w:rsidRDefault="005B6072">
      <w:pPr>
        <w:widowControl w:val="0"/>
        <w:autoSpaceDE w:val="0"/>
        <w:autoSpaceDN w:val="0"/>
        <w:adjustRightInd w:val="0"/>
        <w:spacing w:after="0" w:line="240" w:lineRule="auto"/>
        <w:jc w:val="both"/>
        <w:rPr>
          <w:rFonts w:ascii="Calibri" w:hAnsi="Calibri" w:cs="Calibri"/>
        </w:rPr>
      </w:pP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При проведении Конкурса Фонд осуществляет следующие функции:</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 Создание и утверждение состава Конкурсной комиссии по проведению Конкурса.</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2.1.2. Обеспечение работы Конкурсной комиссии.</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2.1.3. Размещение (опубликование) извещения о проведении Конкурса и информации о результатах его проведения.</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2.1.4. Обеспечение приема, учета и хранения поступивших заявок на участие в Конкурсе.</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2.1.5. Разъяснение порядка проведения Конкурса и порядка подведения его итогов.</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2.1.6. Информирование участников Конкурса о результатах Конкурса.</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2.1.7. </w:t>
      </w:r>
      <w:proofErr w:type="gramStart"/>
      <w:r>
        <w:rPr>
          <w:rFonts w:ascii="Calibri" w:hAnsi="Calibri" w:cs="Calibri"/>
        </w:rPr>
        <w:t xml:space="preserve">Заключение с российской кредитной организацией договора на открытие и ведение специальных счетов, владельцем которых является Фонд, в отношении многоквартирных домов, собственники помещений в которых для формирования фонда капитального ремонта общего имущества не выбрали российскую кредитную организацию либо выбрали российскую кредитную организацию, не соответствующую требованиям, установленным положениями Жилищного </w:t>
      </w:r>
      <w:hyperlink r:id="rId21" w:history="1">
        <w:r>
          <w:rPr>
            <w:rFonts w:ascii="Calibri" w:hAnsi="Calibri" w:cs="Calibri"/>
            <w:color w:val="0000FF"/>
          </w:rPr>
          <w:t>кодекса</w:t>
        </w:r>
      </w:hyperlink>
      <w:r>
        <w:rPr>
          <w:rFonts w:ascii="Calibri" w:hAnsi="Calibri" w:cs="Calibri"/>
        </w:rPr>
        <w:t xml:space="preserve"> Российской Федерации (далее - Договор на открытие и ведение специальных счетов).</w:t>
      </w:r>
      <w:proofErr w:type="gramEnd"/>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2.1.8. Принятие решения об отказе от проведения Конкурса и уведомление российских кредитных организаций, подавших заявки на участие в Конкурсе, о принятии такого решения.</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2.1.9. Хранение поданных заявок на участие в Конкурсе, протоколов заседаний Конкурсной комиссии, а также ауди</w:t>
      </w:r>
      <w:proofErr w:type="gramStart"/>
      <w:r>
        <w:rPr>
          <w:rFonts w:ascii="Calibri" w:hAnsi="Calibri" w:cs="Calibri"/>
        </w:rPr>
        <w:t>о-</w:t>
      </w:r>
      <w:proofErr w:type="gramEnd"/>
      <w:r>
        <w:rPr>
          <w:rFonts w:ascii="Calibri" w:hAnsi="Calibri" w:cs="Calibri"/>
        </w:rPr>
        <w:t xml:space="preserve"> и (или) видеозапись заседания Конкурсной комиссии при вскрытии конвертов с заявками на участие в Конкурсе в течение не менее трех лет с даты размещения (опубликования) извещения о проведении Конкурса.</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2.1.10. Совершение иных действий, необходимых для проведения Конкурса.</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При проведении Конкурса Конкурсная комиссия осуществляет следующие функции:</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2.2.1. Вскрытие конвертов с заявками на участие в Конкурсе на заседании Конкурсной комиссии и ведение протокола вскрытия конвертов с заявками на участие в Конкурсе.</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2.2.2. Рассмотрение заявок на участие в Конкурсе на заседании Конкурсной комиссии и ведение протокола рассмотрения заявок на участие в Конкурсе.</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2.2.3. Принятие решений о допуске российских кредитных организаций, подавших заявки на участие в Конкурсе, к участию в Конкурсе и о признании их участниками Конкурса.</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2.2.4. Оценку заявок на участие в Конкурсе и определение победителя Конкурса, ведение протокола оценки и сопоставления заявок на участие в Конкурсе и определения победителя Конкурса.</w:t>
      </w:r>
    </w:p>
    <w:p w:rsidR="005B6072" w:rsidRDefault="005B6072">
      <w:pPr>
        <w:widowControl w:val="0"/>
        <w:autoSpaceDE w:val="0"/>
        <w:autoSpaceDN w:val="0"/>
        <w:adjustRightInd w:val="0"/>
        <w:spacing w:after="0" w:line="240" w:lineRule="auto"/>
        <w:jc w:val="both"/>
        <w:rPr>
          <w:rFonts w:ascii="Calibri" w:hAnsi="Calibri" w:cs="Calibri"/>
        </w:rPr>
      </w:pPr>
    </w:p>
    <w:p w:rsidR="005B6072" w:rsidRDefault="005B6072">
      <w:pPr>
        <w:widowControl w:val="0"/>
        <w:autoSpaceDE w:val="0"/>
        <w:autoSpaceDN w:val="0"/>
        <w:adjustRightInd w:val="0"/>
        <w:spacing w:after="0" w:line="240" w:lineRule="auto"/>
        <w:jc w:val="center"/>
        <w:outlineLvl w:val="1"/>
        <w:rPr>
          <w:rFonts w:ascii="Calibri" w:hAnsi="Calibri" w:cs="Calibri"/>
        </w:rPr>
      </w:pPr>
      <w:bookmarkStart w:id="6" w:name="Par82"/>
      <w:bookmarkEnd w:id="6"/>
      <w:r>
        <w:rPr>
          <w:rFonts w:ascii="Calibri" w:hAnsi="Calibri" w:cs="Calibri"/>
        </w:rPr>
        <w:t>3. Требования к участникам Конкурса</w:t>
      </w:r>
    </w:p>
    <w:p w:rsidR="005B6072" w:rsidRDefault="005B6072">
      <w:pPr>
        <w:widowControl w:val="0"/>
        <w:autoSpaceDE w:val="0"/>
        <w:autoSpaceDN w:val="0"/>
        <w:adjustRightInd w:val="0"/>
        <w:spacing w:after="0" w:line="240" w:lineRule="auto"/>
        <w:jc w:val="both"/>
        <w:rPr>
          <w:rFonts w:ascii="Calibri" w:hAnsi="Calibri" w:cs="Calibri"/>
        </w:rPr>
      </w:pPr>
    </w:p>
    <w:p w:rsidR="005B6072" w:rsidRDefault="005B6072">
      <w:pPr>
        <w:widowControl w:val="0"/>
        <w:autoSpaceDE w:val="0"/>
        <w:autoSpaceDN w:val="0"/>
        <w:adjustRightInd w:val="0"/>
        <w:spacing w:after="0" w:line="240" w:lineRule="auto"/>
        <w:ind w:firstLine="540"/>
        <w:jc w:val="both"/>
        <w:rPr>
          <w:rFonts w:ascii="Calibri" w:hAnsi="Calibri" w:cs="Calibri"/>
        </w:rPr>
      </w:pPr>
      <w:bookmarkStart w:id="7" w:name="Par84"/>
      <w:bookmarkEnd w:id="7"/>
      <w:r>
        <w:rPr>
          <w:rFonts w:ascii="Calibri" w:hAnsi="Calibri" w:cs="Calibri"/>
        </w:rPr>
        <w:t>3.1. В Конкурсе могут принимать участие российские кредитные организации, осуществляющие деятельность по открытию и ведению специальных счетов на территории города Москвы, соответствующие следующим требованиям и принявшие следующие обязательства:</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3.1.1. Наличие лицензии Центрального банка Российской Федерации (Банка России) на осуществление банковских операций, содержащей перечень банковских операций, право на </w:t>
      </w:r>
      <w:proofErr w:type="gramStart"/>
      <w:r>
        <w:rPr>
          <w:rFonts w:ascii="Calibri" w:hAnsi="Calibri" w:cs="Calibri"/>
        </w:rPr>
        <w:t>осуществление</w:t>
      </w:r>
      <w:proofErr w:type="gramEnd"/>
      <w:r>
        <w:rPr>
          <w:rFonts w:ascii="Calibri" w:hAnsi="Calibri" w:cs="Calibri"/>
        </w:rPr>
        <w:t xml:space="preserve"> которых предоставлено кредитной организации: открытие и ведение банковских счетов юридических лиц.</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3.1.2. Наличие у кредитной организации собственных средств (капитала) в размере не менее 20000000000 рублей по данным отчетности за отчетный период.</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3.1.3. Наличие корреспондентского счета (</w:t>
      </w:r>
      <w:proofErr w:type="spellStart"/>
      <w:r>
        <w:rPr>
          <w:rFonts w:ascii="Calibri" w:hAnsi="Calibri" w:cs="Calibri"/>
        </w:rPr>
        <w:t>субсчета</w:t>
      </w:r>
      <w:proofErr w:type="spellEnd"/>
      <w:r>
        <w:rPr>
          <w:rFonts w:ascii="Calibri" w:hAnsi="Calibri" w:cs="Calibri"/>
        </w:rPr>
        <w:t>) в Главном управлении Центрального банка Российской Федерации по Центральному федеральному округу г. Москвы.</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3.1.4. Участие в системе обязательного страхования вкладов физических лиц в банках Российской Федерации в соответствии с Федеральным </w:t>
      </w:r>
      <w:hyperlink r:id="rId22" w:history="1">
        <w:r>
          <w:rPr>
            <w:rFonts w:ascii="Calibri" w:hAnsi="Calibri" w:cs="Calibri"/>
            <w:color w:val="0000FF"/>
          </w:rPr>
          <w:t>законом</w:t>
        </w:r>
      </w:hyperlink>
      <w:r>
        <w:rPr>
          <w:rFonts w:ascii="Calibri" w:hAnsi="Calibri" w:cs="Calibri"/>
        </w:rPr>
        <w:t xml:space="preserve"> от 23 декабря 2003 г. N 177-ФЗ "О страховании вкладов физических лиц в банках Российской Федерации".</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3.1.5. Отсутствие процедуры ликвидации или процедуры банкротства, применяемой в деле о несостоятельности (банкротстве).</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3.1.6. Отсутствие убытков за календарный год, предшествующий году, в котором проводится Конкурс, по данным бухгалтерской отчетности.</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3.1.7. </w:t>
      </w:r>
      <w:proofErr w:type="gramStart"/>
      <w:r>
        <w:rPr>
          <w:rFonts w:ascii="Calibri" w:hAnsi="Calibri" w:cs="Calibri"/>
        </w:rPr>
        <w:t xml:space="preserve">Отсутствие задолженности по уплате налогов, сборов и иных обязательных платежей в бюджеты бюджетной системы Российской Федерации за календарный год, предшествующий году, в котором проводится Конкурс, размер которой превышает 25 процентов балансовой стоимости активов российской кредитной организации по данным бухгалтерской отчетности, либо наличие задолженности по уплате налогов, сборов и иных обязательных платежей в бюджеты </w:t>
      </w:r>
      <w:r>
        <w:rPr>
          <w:rFonts w:ascii="Calibri" w:hAnsi="Calibri" w:cs="Calibri"/>
        </w:rPr>
        <w:lastRenderedPageBreak/>
        <w:t>бюджетной системы Российской Федерации за указанный год</w:t>
      </w:r>
      <w:proofErr w:type="gramEnd"/>
      <w:r>
        <w:rPr>
          <w:rFonts w:ascii="Calibri" w:hAnsi="Calibri" w:cs="Calibri"/>
        </w:rPr>
        <w:t>, которая обжалована в соответствии с законодательством Российской Федерации, если решение по жалобе на дату подачи заявки на участие в Конкурсе не принято или судебное решение по заявлению на дату подачи заявки на участие в Конкурсе не вступило в законную силу.</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3.1.8. Отсутствие каких-либо судебных разбирательств, влияющих на банковскую деятельность российской кредитной организации, отсутствие в течение последних 6 месяцев факта применения Центральным банком Российской Федерации (Банком России) мер, предусмотренных </w:t>
      </w:r>
      <w:hyperlink r:id="rId23" w:history="1">
        <w:r>
          <w:rPr>
            <w:rFonts w:ascii="Calibri" w:hAnsi="Calibri" w:cs="Calibri"/>
            <w:color w:val="0000FF"/>
          </w:rPr>
          <w:t>пунктом 4 части второй статьи 74</w:t>
        </w:r>
      </w:hyperlink>
      <w:r>
        <w:rPr>
          <w:rFonts w:ascii="Calibri" w:hAnsi="Calibri" w:cs="Calibri"/>
        </w:rPr>
        <w:t xml:space="preserve"> Федерального закона от 10 июля 2002 г. N 86-ФЗ "О Центральном банке Российской Федерации (Банке России)".</w:t>
      </w:r>
    </w:p>
    <w:p w:rsidR="005B6072" w:rsidRDefault="005B6072">
      <w:pPr>
        <w:widowControl w:val="0"/>
        <w:autoSpaceDE w:val="0"/>
        <w:autoSpaceDN w:val="0"/>
        <w:adjustRightInd w:val="0"/>
        <w:spacing w:after="0" w:line="240" w:lineRule="auto"/>
        <w:ind w:firstLine="540"/>
        <w:jc w:val="both"/>
        <w:rPr>
          <w:rFonts w:ascii="Calibri" w:hAnsi="Calibri" w:cs="Calibri"/>
        </w:rPr>
      </w:pPr>
      <w:bookmarkStart w:id="8" w:name="Par93"/>
      <w:bookmarkEnd w:id="8"/>
      <w:r>
        <w:rPr>
          <w:rFonts w:ascii="Calibri" w:hAnsi="Calibri" w:cs="Calibri"/>
        </w:rPr>
        <w:t xml:space="preserve">3.1.9. </w:t>
      </w:r>
      <w:proofErr w:type="gramStart"/>
      <w:r>
        <w:rPr>
          <w:rFonts w:ascii="Calibri" w:hAnsi="Calibri" w:cs="Calibri"/>
        </w:rPr>
        <w:t>Отсутствие между председателем правления, членом правления российской кредитной организации, подавшей заявку на участие в Конкурсе, руководителем, главным бухгалтером, финансовым директором российской кредитной организации, подавшей заявку на участие в Конкурсе, и генеральным директором Фонда, заместителями генерального директора Фонда конфликта интересов, под которым понимаются случаи, при которых председатель правления, член правления, руководитель, главный бухгалтер, финансовый директор российской кредитной организации, подавшей заявку на</w:t>
      </w:r>
      <w:proofErr w:type="gramEnd"/>
      <w:r>
        <w:rPr>
          <w:rFonts w:ascii="Calibri" w:hAnsi="Calibri" w:cs="Calibri"/>
        </w:rPr>
        <w:t xml:space="preserve"> </w:t>
      </w:r>
      <w:proofErr w:type="gramStart"/>
      <w:r>
        <w:rPr>
          <w:rFonts w:ascii="Calibri" w:hAnsi="Calibri" w:cs="Calibri"/>
        </w:rPr>
        <w:t xml:space="preserve">участие в Конкурсе, состоит в браке с генеральным директором Фонда, заместителем генерального директора Фонда либо является близким родственником (родственником по прямой восходящей и нисходящей линии (родителем, ребенком, дедушкой, бабушкой и внуком), полнородным и </w:t>
      </w:r>
      <w:proofErr w:type="spellStart"/>
      <w:r>
        <w:rPr>
          <w:rFonts w:ascii="Calibri" w:hAnsi="Calibri" w:cs="Calibri"/>
        </w:rPr>
        <w:t>неполнородным</w:t>
      </w:r>
      <w:proofErr w:type="spellEnd"/>
      <w:r>
        <w:rPr>
          <w:rFonts w:ascii="Calibri" w:hAnsi="Calibri" w:cs="Calibri"/>
        </w:rPr>
        <w:t xml:space="preserve"> (имеющими общих отца или мать) братом и сестрой, усыновителем генерального директора Фонда, заместителя генерального директора Фонда или усыновленным генеральным директором Фонда, заместителем генерального директора Фонда.</w:t>
      </w:r>
      <w:proofErr w:type="gramEnd"/>
    </w:p>
    <w:p w:rsidR="005B6072" w:rsidRDefault="005B6072">
      <w:pPr>
        <w:widowControl w:val="0"/>
        <w:autoSpaceDE w:val="0"/>
        <w:autoSpaceDN w:val="0"/>
        <w:adjustRightInd w:val="0"/>
        <w:spacing w:after="0" w:line="240" w:lineRule="auto"/>
        <w:ind w:firstLine="540"/>
        <w:jc w:val="both"/>
        <w:rPr>
          <w:rFonts w:ascii="Calibri" w:hAnsi="Calibri" w:cs="Calibri"/>
        </w:rPr>
      </w:pPr>
      <w:bookmarkStart w:id="9" w:name="Par94"/>
      <w:bookmarkEnd w:id="9"/>
      <w:r>
        <w:rPr>
          <w:rFonts w:ascii="Calibri" w:hAnsi="Calibri" w:cs="Calibri"/>
        </w:rPr>
        <w:t>3.1.10. Принятие обязательств:</w:t>
      </w:r>
    </w:p>
    <w:p w:rsidR="005B6072" w:rsidRDefault="005B6072">
      <w:pPr>
        <w:widowControl w:val="0"/>
        <w:autoSpaceDE w:val="0"/>
        <w:autoSpaceDN w:val="0"/>
        <w:adjustRightInd w:val="0"/>
        <w:spacing w:after="0" w:line="240" w:lineRule="auto"/>
        <w:ind w:firstLine="540"/>
        <w:jc w:val="both"/>
        <w:rPr>
          <w:rFonts w:ascii="Calibri" w:hAnsi="Calibri" w:cs="Calibri"/>
        </w:rPr>
      </w:pPr>
      <w:bookmarkStart w:id="10" w:name="Par95"/>
      <w:bookmarkEnd w:id="10"/>
      <w:r>
        <w:rPr>
          <w:rFonts w:ascii="Calibri" w:hAnsi="Calibri" w:cs="Calibri"/>
        </w:rPr>
        <w:t xml:space="preserve">3.1.10.1. О совершении по специальному счету исключительно операций, предусмотренных </w:t>
      </w:r>
      <w:hyperlink r:id="rId24" w:history="1">
        <w:r>
          <w:rPr>
            <w:rFonts w:ascii="Calibri" w:hAnsi="Calibri" w:cs="Calibri"/>
            <w:color w:val="0000FF"/>
          </w:rPr>
          <w:t>частью 1 статьи 177</w:t>
        </w:r>
      </w:hyperlink>
      <w:r>
        <w:rPr>
          <w:rFonts w:ascii="Calibri" w:hAnsi="Calibri" w:cs="Calibri"/>
        </w:rPr>
        <w:t xml:space="preserve"> Жилищного кодекса Российской Федерации, на основании документов, указанных в </w:t>
      </w:r>
      <w:hyperlink r:id="rId25" w:history="1">
        <w:r>
          <w:rPr>
            <w:rFonts w:ascii="Calibri" w:hAnsi="Calibri" w:cs="Calibri"/>
            <w:color w:val="0000FF"/>
          </w:rPr>
          <w:t>частях 4</w:t>
        </w:r>
      </w:hyperlink>
      <w:r>
        <w:rPr>
          <w:rFonts w:ascii="Calibri" w:hAnsi="Calibri" w:cs="Calibri"/>
        </w:rPr>
        <w:t xml:space="preserve"> и </w:t>
      </w:r>
      <w:hyperlink r:id="rId26" w:history="1">
        <w:r>
          <w:rPr>
            <w:rFonts w:ascii="Calibri" w:hAnsi="Calibri" w:cs="Calibri"/>
            <w:color w:val="0000FF"/>
          </w:rPr>
          <w:t>5 статьи 177</w:t>
        </w:r>
      </w:hyperlink>
      <w:r>
        <w:rPr>
          <w:rFonts w:ascii="Calibri" w:hAnsi="Calibri" w:cs="Calibri"/>
        </w:rPr>
        <w:t xml:space="preserve"> Жилищного кодекса Российской Федерации.</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3.1.10.2. О предоставлении по требованию любого собственника помещения в многоквартирном доме информации о сумме зачисленных на специальный счет платежей собственников всех помещений в многоквартирном доме, об остатке средств на специальном счете, </w:t>
      </w:r>
      <w:proofErr w:type="gramStart"/>
      <w:r>
        <w:rPr>
          <w:rFonts w:ascii="Calibri" w:hAnsi="Calibri" w:cs="Calibri"/>
        </w:rPr>
        <w:t>о</w:t>
      </w:r>
      <w:proofErr w:type="gramEnd"/>
      <w:r>
        <w:rPr>
          <w:rFonts w:ascii="Calibri" w:hAnsi="Calibri" w:cs="Calibri"/>
        </w:rPr>
        <w:t xml:space="preserve"> всех проведенных операциях по данному специальному счету.</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3.1.10.3. О предоставлении федеральному органу исполнительной власти, осуществляющему функции по контролю и надзору в финансово-бюджетной сфере, в порядке, установленном Правительством Российской Федерации, информации для осуществления </w:t>
      </w:r>
      <w:proofErr w:type="gramStart"/>
      <w:r>
        <w:rPr>
          <w:rFonts w:ascii="Calibri" w:hAnsi="Calibri" w:cs="Calibri"/>
        </w:rPr>
        <w:t>контроля за</w:t>
      </w:r>
      <w:proofErr w:type="gramEnd"/>
      <w:r>
        <w:rPr>
          <w:rFonts w:ascii="Calibri" w:hAnsi="Calibri" w:cs="Calibri"/>
        </w:rPr>
        <w:t xml:space="preserve"> использованием Фондом средств, полученных от собственников помещений в многоквартирных домах для формирования фондов капитального ремонта общего имущества многоквартирных домов.</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3.1.10.4. О запрете обращения взыскания на денежные средства, находящиеся на специальном счете, по обязательствам Фонда, за исключением оснований, предусмотренных </w:t>
      </w:r>
      <w:hyperlink r:id="rId27" w:history="1">
        <w:r>
          <w:rPr>
            <w:rFonts w:ascii="Calibri" w:hAnsi="Calibri" w:cs="Calibri"/>
            <w:color w:val="0000FF"/>
          </w:rPr>
          <w:t>частью 6 статьи 175</w:t>
        </w:r>
      </w:hyperlink>
      <w:r>
        <w:rPr>
          <w:rFonts w:ascii="Calibri" w:hAnsi="Calibri" w:cs="Calibri"/>
        </w:rPr>
        <w:t xml:space="preserve"> Жилищного кодекса Российской Федерации.</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3.1.10.5. О перечислении остатка денежных средств при закрытии специального счета в случае </w:t>
      </w:r>
      <w:proofErr w:type="gramStart"/>
      <w:r>
        <w:rPr>
          <w:rFonts w:ascii="Calibri" w:hAnsi="Calibri" w:cs="Calibri"/>
        </w:rPr>
        <w:t>изменения способа формирования фонда капитального ремонта общего имущества многоквартирных домов</w:t>
      </w:r>
      <w:proofErr w:type="gramEnd"/>
      <w:r>
        <w:rPr>
          <w:rFonts w:ascii="Calibri" w:hAnsi="Calibri" w:cs="Calibri"/>
        </w:rPr>
        <w:t xml:space="preserve"> на основании решения общего собрания собственников помещений в соответствующем многоквартирном доме.</w:t>
      </w:r>
    </w:p>
    <w:p w:rsidR="005B6072" w:rsidRDefault="005B6072">
      <w:pPr>
        <w:widowControl w:val="0"/>
        <w:autoSpaceDE w:val="0"/>
        <w:autoSpaceDN w:val="0"/>
        <w:adjustRightInd w:val="0"/>
        <w:spacing w:after="0" w:line="240" w:lineRule="auto"/>
        <w:ind w:firstLine="540"/>
        <w:jc w:val="both"/>
        <w:rPr>
          <w:rFonts w:ascii="Calibri" w:hAnsi="Calibri" w:cs="Calibri"/>
        </w:rPr>
      </w:pPr>
      <w:bookmarkStart w:id="11" w:name="Par100"/>
      <w:bookmarkEnd w:id="11"/>
      <w:r>
        <w:rPr>
          <w:rFonts w:ascii="Calibri" w:hAnsi="Calibri" w:cs="Calibri"/>
        </w:rPr>
        <w:t>3.1.10.6. О соблюдении требований по обеспечению защиты информации.</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3.1.10.7. О недопустимости отказа от подписания Договора на открытие и ведение специальных счетов.</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Для участия в Конкурсе предъявление к российской кредитной организации иных требований, кроме требований, указанных в </w:t>
      </w:r>
      <w:hyperlink w:anchor="Par84" w:history="1">
        <w:r>
          <w:rPr>
            <w:rFonts w:ascii="Calibri" w:hAnsi="Calibri" w:cs="Calibri"/>
            <w:color w:val="0000FF"/>
          </w:rPr>
          <w:t>пункте 3.1</w:t>
        </w:r>
      </w:hyperlink>
      <w:r>
        <w:rPr>
          <w:rFonts w:ascii="Calibri" w:hAnsi="Calibri" w:cs="Calibri"/>
        </w:rPr>
        <w:t xml:space="preserve"> настоящего Положения, не допускается.</w:t>
      </w:r>
    </w:p>
    <w:p w:rsidR="005B6072" w:rsidRDefault="005B6072">
      <w:pPr>
        <w:widowControl w:val="0"/>
        <w:autoSpaceDE w:val="0"/>
        <w:autoSpaceDN w:val="0"/>
        <w:adjustRightInd w:val="0"/>
        <w:spacing w:after="0" w:line="240" w:lineRule="auto"/>
        <w:jc w:val="both"/>
        <w:rPr>
          <w:rFonts w:ascii="Calibri" w:hAnsi="Calibri" w:cs="Calibri"/>
        </w:rPr>
      </w:pPr>
    </w:p>
    <w:p w:rsidR="005B6072" w:rsidRDefault="005B6072">
      <w:pPr>
        <w:widowControl w:val="0"/>
        <w:autoSpaceDE w:val="0"/>
        <w:autoSpaceDN w:val="0"/>
        <w:adjustRightInd w:val="0"/>
        <w:spacing w:after="0" w:line="240" w:lineRule="auto"/>
        <w:jc w:val="center"/>
        <w:outlineLvl w:val="1"/>
        <w:rPr>
          <w:rFonts w:ascii="Calibri" w:hAnsi="Calibri" w:cs="Calibri"/>
        </w:rPr>
      </w:pPr>
      <w:bookmarkStart w:id="12" w:name="Par104"/>
      <w:bookmarkEnd w:id="12"/>
      <w:r>
        <w:rPr>
          <w:rFonts w:ascii="Calibri" w:hAnsi="Calibri" w:cs="Calibri"/>
        </w:rPr>
        <w:t>4. Порядок формирования Конкурсной комиссии и проведения</w:t>
      </w:r>
    </w:p>
    <w:p w:rsidR="005B6072" w:rsidRDefault="005B6072">
      <w:pPr>
        <w:widowControl w:val="0"/>
        <w:autoSpaceDE w:val="0"/>
        <w:autoSpaceDN w:val="0"/>
        <w:adjustRightInd w:val="0"/>
        <w:spacing w:after="0" w:line="240" w:lineRule="auto"/>
        <w:jc w:val="center"/>
        <w:rPr>
          <w:rFonts w:ascii="Calibri" w:hAnsi="Calibri" w:cs="Calibri"/>
        </w:rPr>
      </w:pPr>
      <w:r>
        <w:rPr>
          <w:rFonts w:ascii="Calibri" w:hAnsi="Calibri" w:cs="Calibri"/>
        </w:rPr>
        <w:t>заседаний Конкурсной комиссии</w:t>
      </w:r>
    </w:p>
    <w:p w:rsidR="005B6072" w:rsidRDefault="005B6072">
      <w:pPr>
        <w:widowControl w:val="0"/>
        <w:autoSpaceDE w:val="0"/>
        <w:autoSpaceDN w:val="0"/>
        <w:adjustRightInd w:val="0"/>
        <w:spacing w:after="0" w:line="240" w:lineRule="auto"/>
        <w:jc w:val="both"/>
        <w:rPr>
          <w:rFonts w:ascii="Calibri" w:hAnsi="Calibri" w:cs="Calibri"/>
        </w:rPr>
      </w:pP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Фонд до даты, предшествующей дате вскрытия конвертов с заявками на участие в Конкурсе, указанной в извещении о проведении Конкурса, принимает решение о создании </w:t>
      </w:r>
      <w:r>
        <w:rPr>
          <w:rFonts w:ascii="Calibri" w:hAnsi="Calibri" w:cs="Calibri"/>
        </w:rPr>
        <w:lastRenderedPageBreak/>
        <w:t>Конкурсной комиссии, определяет ее состав, включая председателя, заместителя председателя и секретаря Конкурсной комиссии, которое оформляется приказом Фонда.</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Количественный состав Конкурсной комиссии должен быть нечетным и не должен составлять менее 5 человек.</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В состав Конкурсной комиссии помимо представителей Фонда включается уполномоченный представитель Департамента капитального ремонта города Москвы.</w:t>
      </w:r>
    </w:p>
    <w:p w:rsidR="005B6072" w:rsidRDefault="005B6072">
      <w:pPr>
        <w:widowControl w:val="0"/>
        <w:autoSpaceDE w:val="0"/>
        <w:autoSpaceDN w:val="0"/>
        <w:adjustRightInd w:val="0"/>
        <w:spacing w:after="0" w:line="240" w:lineRule="auto"/>
        <w:ind w:firstLine="540"/>
        <w:jc w:val="both"/>
        <w:rPr>
          <w:rFonts w:ascii="Calibri" w:hAnsi="Calibri" w:cs="Calibri"/>
        </w:rPr>
      </w:pPr>
      <w:bookmarkStart w:id="13" w:name="Par110"/>
      <w:bookmarkEnd w:id="13"/>
      <w:r>
        <w:rPr>
          <w:rFonts w:ascii="Calibri" w:hAnsi="Calibri" w:cs="Calibri"/>
        </w:rPr>
        <w:t xml:space="preserve">4.4. </w:t>
      </w:r>
      <w:proofErr w:type="gramStart"/>
      <w:r>
        <w:rPr>
          <w:rFonts w:ascii="Calibri" w:hAnsi="Calibri" w:cs="Calibri"/>
        </w:rPr>
        <w:t>Членами Конкурсной комиссии не могут быть лица, на которых способны оказать влияние российские кредитные организации, подавшие заявки на участие в Конкурсе (в том числе физическое лицо, являющееся председателем правления, членом правления российской кредитной организации, руководителем, главным бухгалтером, финансовым директором российской кредитной организации, кредитором российской кредитной организации, либо физическое лицо, состоящее в браке с председателем правления, членом правления российской кредитной организации</w:t>
      </w:r>
      <w:proofErr w:type="gramEnd"/>
      <w:r>
        <w:rPr>
          <w:rFonts w:ascii="Calibri" w:hAnsi="Calibri" w:cs="Calibri"/>
        </w:rPr>
        <w:t xml:space="preserve">, </w:t>
      </w:r>
      <w:proofErr w:type="gramStart"/>
      <w:r>
        <w:rPr>
          <w:rFonts w:ascii="Calibri" w:hAnsi="Calibri" w:cs="Calibri"/>
        </w:rPr>
        <w:t xml:space="preserve">руководителем, главным бухгалтером, финансовым директором российской кредитной организации либо являющееся близким родственником (родственником по прямой восходящей и нисходящей линии (родителем, ребенком, дедушкой, бабушкой и внуком), полнородным и </w:t>
      </w:r>
      <w:proofErr w:type="spellStart"/>
      <w:r>
        <w:rPr>
          <w:rFonts w:ascii="Calibri" w:hAnsi="Calibri" w:cs="Calibri"/>
        </w:rPr>
        <w:t>неполнородным</w:t>
      </w:r>
      <w:proofErr w:type="spellEnd"/>
      <w:r>
        <w:rPr>
          <w:rFonts w:ascii="Calibri" w:hAnsi="Calibri" w:cs="Calibri"/>
        </w:rPr>
        <w:t xml:space="preserve"> (имеющими общих отца или мать) братом и сестрой), усыновителем председателя правления, члена правления российской кредитной организации, руководителя, главного бухгалтера, финансового директора российской кредитной организации или усыновленным председателем правления, членом правления российской кредитной</w:t>
      </w:r>
      <w:proofErr w:type="gramEnd"/>
      <w:r>
        <w:rPr>
          <w:rFonts w:ascii="Calibri" w:hAnsi="Calibri" w:cs="Calibri"/>
        </w:rPr>
        <w:t xml:space="preserve"> организации, руководителем, главным бухгалтером, финансовым директором российской кредитной организации).</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4.5. В случае если член Конкурсной комиссии относится к лицам, указанным в </w:t>
      </w:r>
      <w:hyperlink w:anchor="Par110" w:history="1">
        <w:r>
          <w:rPr>
            <w:rFonts w:ascii="Calibri" w:hAnsi="Calibri" w:cs="Calibri"/>
            <w:color w:val="0000FF"/>
          </w:rPr>
          <w:t>пункте 4.4</w:t>
        </w:r>
      </w:hyperlink>
      <w:r>
        <w:rPr>
          <w:rFonts w:ascii="Calibri" w:hAnsi="Calibri" w:cs="Calibri"/>
        </w:rPr>
        <w:t xml:space="preserve"> настоящего Положения, Фонд обязан незамедлительно принять решение о замене такого члена Конкурсной комиссии, оформив данное решение приказом Фонда.</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Члены Конкурсной комиссии обязаны проинформировать Фонд об обстоятельствах, указанных в </w:t>
      </w:r>
      <w:hyperlink w:anchor="Par110" w:history="1">
        <w:r>
          <w:rPr>
            <w:rFonts w:ascii="Calibri" w:hAnsi="Calibri" w:cs="Calibri"/>
            <w:color w:val="0000FF"/>
          </w:rPr>
          <w:t>пункте 4.4</w:t>
        </w:r>
      </w:hyperlink>
      <w:r>
        <w:rPr>
          <w:rFonts w:ascii="Calibri" w:hAnsi="Calibri" w:cs="Calibri"/>
        </w:rPr>
        <w:t xml:space="preserve"> настоящего Положения.</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Заседание Конкурсной комиссии правомочно, если на нем присутствует не менее половины от общего числа членов Конкурсной комиссии.</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Члены Конкурсной комиссии должны быть уведомлены секретарем Конкурсной комиссии о месте, дате и времени проведения заседания Конкурсной комиссии не менее чем за два рабочих дня до проведения заседания Конкурсной комиссии.</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Председательствующим на заседании Конкурсной комиссии является председатель Конкурсной комиссии, а в случае его отсутствия - заместитель председателя Конкурсной комиссии.</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4.9. Принятие решения Конкурсной комиссии путем проведения заочного голосования членами Конкурсной комиссии либо путем делегирования ими своих полномочий третьим лицам не допускается.</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4.10. Решения Конкурсной комиссии принимаются простым большинством голосов присутствующих членов Конкурсной комиссии открытым голосованием. При равенстве голосов голос председателя Конкурсной комиссии является решающим, а в случае если председательствующим на заседании Конкурсной комиссии является заместитель председателя Конкурсной комиссии - голос заместителя председателя Конкурсной комиссии.</w:t>
      </w:r>
    </w:p>
    <w:p w:rsidR="005B6072" w:rsidRDefault="005B6072">
      <w:pPr>
        <w:widowControl w:val="0"/>
        <w:autoSpaceDE w:val="0"/>
        <w:autoSpaceDN w:val="0"/>
        <w:adjustRightInd w:val="0"/>
        <w:spacing w:after="0" w:line="240" w:lineRule="auto"/>
        <w:jc w:val="both"/>
        <w:rPr>
          <w:rFonts w:ascii="Calibri" w:hAnsi="Calibri" w:cs="Calibri"/>
        </w:rPr>
      </w:pPr>
    </w:p>
    <w:p w:rsidR="005B6072" w:rsidRDefault="005B6072">
      <w:pPr>
        <w:widowControl w:val="0"/>
        <w:autoSpaceDE w:val="0"/>
        <w:autoSpaceDN w:val="0"/>
        <w:adjustRightInd w:val="0"/>
        <w:spacing w:after="0" w:line="240" w:lineRule="auto"/>
        <w:jc w:val="center"/>
        <w:outlineLvl w:val="1"/>
        <w:rPr>
          <w:rFonts w:ascii="Calibri" w:hAnsi="Calibri" w:cs="Calibri"/>
        </w:rPr>
      </w:pPr>
      <w:bookmarkStart w:id="14" w:name="Par119"/>
      <w:bookmarkEnd w:id="14"/>
      <w:r>
        <w:rPr>
          <w:rFonts w:ascii="Calibri" w:hAnsi="Calibri" w:cs="Calibri"/>
        </w:rPr>
        <w:t>5. Порядок размещения (опубликования) извещения о проведении</w:t>
      </w:r>
    </w:p>
    <w:p w:rsidR="005B6072" w:rsidRDefault="005B6072">
      <w:pPr>
        <w:widowControl w:val="0"/>
        <w:autoSpaceDE w:val="0"/>
        <w:autoSpaceDN w:val="0"/>
        <w:adjustRightInd w:val="0"/>
        <w:spacing w:after="0" w:line="240" w:lineRule="auto"/>
        <w:jc w:val="center"/>
        <w:rPr>
          <w:rFonts w:ascii="Calibri" w:hAnsi="Calibri" w:cs="Calibri"/>
        </w:rPr>
      </w:pPr>
      <w:r>
        <w:rPr>
          <w:rFonts w:ascii="Calibri" w:hAnsi="Calibri" w:cs="Calibri"/>
        </w:rPr>
        <w:t>Конкурса и принятия решения об отказе от проведения</w:t>
      </w:r>
    </w:p>
    <w:p w:rsidR="005B6072" w:rsidRDefault="005B6072">
      <w:pPr>
        <w:widowControl w:val="0"/>
        <w:autoSpaceDE w:val="0"/>
        <w:autoSpaceDN w:val="0"/>
        <w:adjustRightInd w:val="0"/>
        <w:spacing w:after="0" w:line="240" w:lineRule="auto"/>
        <w:jc w:val="center"/>
        <w:rPr>
          <w:rFonts w:ascii="Calibri" w:hAnsi="Calibri" w:cs="Calibri"/>
        </w:rPr>
      </w:pPr>
      <w:r>
        <w:rPr>
          <w:rFonts w:ascii="Calibri" w:hAnsi="Calibri" w:cs="Calibri"/>
        </w:rPr>
        <w:t>Конкурса. Порядок письменных разъяснения положений извещения</w:t>
      </w:r>
    </w:p>
    <w:p w:rsidR="005B6072" w:rsidRDefault="005B6072">
      <w:pPr>
        <w:widowControl w:val="0"/>
        <w:autoSpaceDE w:val="0"/>
        <w:autoSpaceDN w:val="0"/>
        <w:adjustRightInd w:val="0"/>
        <w:spacing w:after="0" w:line="240" w:lineRule="auto"/>
        <w:jc w:val="center"/>
        <w:rPr>
          <w:rFonts w:ascii="Calibri" w:hAnsi="Calibri" w:cs="Calibri"/>
        </w:rPr>
      </w:pPr>
      <w:r>
        <w:rPr>
          <w:rFonts w:ascii="Calibri" w:hAnsi="Calibri" w:cs="Calibri"/>
        </w:rPr>
        <w:t>о проведении Конкурса и (или) проекта Договора на открытие</w:t>
      </w:r>
    </w:p>
    <w:p w:rsidR="005B6072" w:rsidRDefault="005B6072">
      <w:pPr>
        <w:widowControl w:val="0"/>
        <w:autoSpaceDE w:val="0"/>
        <w:autoSpaceDN w:val="0"/>
        <w:adjustRightInd w:val="0"/>
        <w:spacing w:after="0" w:line="240" w:lineRule="auto"/>
        <w:jc w:val="center"/>
        <w:rPr>
          <w:rFonts w:ascii="Calibri" w:hAnsi="Calibri" w:cs="Calibri"/>
        </w:rPr>
      </w:pPr>
      <w:r>
        <w:rPr>
          <w:rFonts w:ascii="Calibri" w:hAnsi="Calibri" w:cs="Calibri"/>
        </w:rPr>
        <w:t>и ведение специальных счетов</w:t>
      </w:r>
    </w:p>
    <w:p w:rsidR="005B6072" w:rsidRDefault="005B6072">
      <w:pPr>
        <w:widowControl w:val="0"/>
        <w:autoSpaceDE w:val="0"/>
        <w:autoSpaceDN w:val="0"/>
        <w:adjustRightInd w:val="0"/>
        <w:spacing w:after="0" w:line="240" w:lineRule="auto"/>
        <w:jc w:val="both"/>
        <w:rPr>
          <w:rFonts w:ascii="Calibri" w:hAnsi="Calibri" w:cs="Calibri"/>
        </w:rPr>
      </w:pPr>
    </w:p>
    <w:p w:rsidR="005B6072" w:rsidRDefault="005B6072">
      <w:pPr>
        <w:widowControl w:val="0"/>
        <w:autoSpaceDE w:val="0"/>
        <w:autoSpaceDN w:val="0"/>
        <w:adjustRightInd w:val="0"/>
        <w:spacing w:after="0" w:line="240" w:lineRule="auto"/>
        <w:ind w:firstLine="540"/>
        <w:jc w:val="both"/>
        <w:rPr>
          <w:rFonts w:ascii="Calibri" w:hAnsi="Calibri" w:cs="Calibri"/>
        </w:rPr>
      </w:pPr>
      <w:bookmarkStart w:id="15" w:name="Par125"/>
      <w:bookmarkEnd w:id="15"/>
      <w:r>
        <w:rPr>
          <w:rFonts w:ascii="Calibri" w:hAnsi="Calibri" w:cs="Calibri"/>
        </w:rPr>
        <w:t>5.1. Извещение о проведении Конкурса размещается (опубликовывается) Фондом в информационно-телекоммуникационной сети Интернет на сайте www.zakupki.mos.ru, а до его функционирования - на сайте www.tender.mos.ru.</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 Извещение о проведении Конкурса размещается (опубликовывается) не менее чем за 15 календарных дней до даты вскрытия конвертов с заявками на участие в Конкурсе, и в нем </w:t>
      </w:r>
      <w:r>
        <w:rPr>
          <w:rFonts w:ascii="Calibri" w:hAnsi="Calibri" w:cs="Calibri"/>
        </w:rPr>
        <w:lastRenderedPageBreak/>
        <w:t>указываются следующие сведения:</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5.2.1. Полное наименование, адрес места нахождения, адрес электронной почты, номер телефона Фонда.</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5.2.2. Место, дата и время начала приема заявок на участие в Конкурсе.</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5.2.3. Перечень документов, представляемых в составе заявки на участие в Конкурсе.</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5.2.4. Номер телефона контактного лица Фонда, осуществляющего прием заявок на участие в Конкурсе.</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5.2.5. Место, дата и время вскрытия конвертов с заявками на участие в Конкурсе.</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5.2.6. Место, даты и время рассмотрения заявок на участие в Конкурсе.</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5.2.7. Место, дата и время подведения итогов Конкурса.</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 Вместе с извещением о проведении Конкурса в информационно-телекоммуникационной сети Интернет на сайте, указанном в </w:t>
      </w:r>
      <w:hyperlink w:anchor="Par125" w:history="1">
        <w:r>
          <w:rPr>
            <w:rFonts w:ascii="Calibri" w:hAnsi="Calibri" w:cs="Calibri"/>
            <w:color w:val="0000FF"/>
          </w:rPr>
          <w:t>пункте 5.1</w:t>
        </w:r>
      </w:hyperlink>
      <w:r>
        <w:rPr>
          <w:rFonts w:ascii="Calibri" w:hAnsi="Calibri" w:cs="Calibri"/>
        </w:rPr>
        <w:t xml:space="preserve"> настоящего Положения, размещается (опубликовывается) проект Договора на открытие и ведение специальных счетов, включающий обязательные условия, предусмотренные </w:t>
      </w:r>
      <w:hyperlink w:anchor="Par252" w:history="1">
        <w:r>
          <w:rPr>
            <w:rFonts w:ascii="Calibri" w:hAnsi="Calibri" w:cs="Calibri"/>
            <w:color w:val="0000FF"/>
          </w:rPr>
          <w:t>пунктами 10.1</w:t>
        </w:r>
      </w:hyperlink>
      <w:r>
        <w:rPr>
          <w:rFonts w:ascii="Calibri" w:hAnsi="Calibri" w:cs="Calibri"/>
        </w:rPr>
        <w:t>-</w:t>
      </w:r>
      <w:hyperlink w:anchor="Par262" w:history="1">
        <w:r>
          <w:rPr>
            <w:rFonts w:ascii="Calibri" w:hAnsi="Calibri" w:cs="Calibri"/>
            <w:color w:val="0000FF"/>
          </w:rPr>
          <w:t>10.3</w:t>
        </w:r>
      </w:hyperlink>
      <w:r>
        <w:rPr>
          <w:rFonts w:ascii="Calibri" w:hAnsi="Calibri" w:cs="Calibri"/>
        </w:rPr>
        <w:t xml:space="preserve"> настоящего Положения.</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 Фонд вправе отказаться от проведения Конкурса, приняв решение об отказе от проведения Конкурса не </w:t>
      </w:r>
      <w:proofErr w:type="gramStart"/>
      <w:r>
        <w:rPr>
          <w:rFonts w:ascii="Calibri" w:hAnsi="Calibri" w:cs="Calibri"/>
        </w:rPr>
        <w:t>позднее</w:t>
      </w:r>
      <w:proofErr w:type="gramEnd"/>
      <w:r>
        <w:rPr>
          <w:rFonts w:ascii="Calibri" w:hAnsi="Calibri" w:cs="Calibri"/>
        </w:rPr>
        <w:t xml:space="preserve"> чем за два рабочих дня до даты вскрытия конвертов с заявками на участие в Конкурсе, указанной в извещении о проведении Конкурса.</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5.5. Конкурс считается отмененным с момента размещения (опубликования) извещения об отказе от проведения Конкурса в информационно-телекоммуникационной сети Интернет на сайте, указанном в </w:t>
      </w:r>
      <w:hyperlink w:anchor="Par125" w:history="1">
        <w:r>
          <w:rPr>
            <w:rFonts w:ascii="Calibri" w:hAnsi="Calibri" w:cs="Calibri"/>
            <w:color w:val="0000FF"/>
          </w:rPr>
          <w:t>пункте 5.1</w:t>
        </w:r>
      </w:hyperlink>
      <w:r>
        <w:rPr>
          <w:rFonts w:ascii="Calibri" w:hAnsi="Calibri" w:cs="Calibri"/>
        </w:rPr>
        <w:t xml:space="preserve"> настоящего Положения.</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Извещение об отказе от проведения Конкурса размещается (опубликовывается) Фондом в срок не позднее окончания рабочего дня, в котором принято решение об отказе от проведения Конкурса.</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5.7. </w:t>
      </w:r>
      <w:proofErr w:type="gramStart"/>
      <w:r>
        <w:rPr>
          <w:rFonts w:ascii="Calibri" w:hAnsi="Calibri" w:cs="Calibri"/>
        </w:rPr>
        <w:t>В срок не позднее окончания рабочего дня, следующего за днем принятия решения об отказе от проведения Конкурса, Фонд уведомляет российские кредитные организации, подавшие заявки на участие в Конкурсе, по их почтовым адресам, указанным на запечатанных конвертах с заявками на участие в Конкурсе, о принятии решения об отказе от проведения Конкурса способом, обеспечивающим подтверждение получения такого уведомления.</w:t>
      </w:r>
      <w:proofErr w:type="gramEnd"/>
    </w:p>
    <w:p w:rsidR="005B6072" w:rsidRDefault="005B6072">
      <w:pPr>
        <w:widowControl w:val="0"/>
        <w:autoSpaceDE w:val="0"/>
        <w:autoSpaceDN w:val="0"/>
        <w:adjustRightInd w:val="0"/>
        <w:spacing w:after="0" w:line="240" w:lineRule="auto"/>
        <w:ind w:firstLine="540"/>
        <w:jc w:val="both"/>
        <w:rPr>
          <w:rFonts w:ascii="Calibri" w:hAnsi="Calibri" w:cs="Calibri"/>
        </w:rPr>
      </w:pPr>
      <w:bookmarkStart w:id="16" w:name="Par139"/>
      <w:bookmarkEnd w:id="16"/>
      <w:r>
        <w:rPr>
          <w:rFonts w:ascii="Calibri" w:hAnsi="Calibri" w:cs="Calibri"/>
        </w:rPr>
        <w:t xml:space="preserve">5.8. Любая российская кредитная организация, имеющая намерение подать заявку на участие в Конкурсе, в срок не </w:t>
      </w:r>
      <w:proofErr w:type="gramStart"/>
      <w:r>
        <w:rPr>
          <w:rFonts w:ascii="Calibri" w:hAnsi="Calibri" w:cs="Calibri"/>
        </w:rPr>
        <w:t>позднее</w:t>
      </w:r>
      <w:proofErr w:type="gramEnd"/>
      <w:r>
        <w:rPr>
          <w:rFonts w:ascii="Calibri" w:hAnsi="Calibri" w:cs="Calibri"/>
        </w:rPr>
        <w:t xml:space="preserve"> чем за 5 календарных дней до даты вскрытия конвертов с заявками на участие в Конкурсе вправе направить в Фонд в письменной форме запрос о разъяснении положений извещения о проведении Конкурса и (или) проекта Договора на открытие и ведение специальных счетов, в том числе в форме электронного документа на указанную в извещении о проведении Конкурса электронную почту.</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5.9. </w:t>
      </w:r>
      <w:proofErr w:type="gramStart"/>
      <w:r>
        <w:rPr>
          <w:rFonts w:ascii="Calibri" w:hAnsi="Calibri" w:cs="Calibri"/>
        </w:rPr>
        <w:t xml:space="preserve">В срок не позднее двух рабочих дней с даты поступления запроса, указанного в </w:t>
      </w:r>
      <w:hyperlink w:anchor="Par139" w:history="1">
        <w:r>
          <w:rPr>
            <w:rFonts w:ascii="Calibri" w:hAnsi="Calibri" w:cs="Calibri"/>
            <w:color w:val="0000FF"/>
          </w:rPr>
          <w:t>пункте 5.8</w:t>
        </w:r>
      </w:hyperlink>
      <w:r>
        <w:rPr>
          <w:rFonts w:ascii="Calibri" w:hAnsi="Calibri" w:cs="Calibri"/>
        </w:rPr>
        <w:t xml:space="preserve"> настоящего Положения, Фонд направляет обратившейся российской кредитной организации соответствующие разъяснения в письменной форме, в том числе в форме электронного документа на электронную почту, с одновременным размещением в информационно-телекоммуникационной сети Интернет на сайте, указанном в </w:t>
      </w:r>
      <w:hyperlink w:anchor="Par125" w:history="1">
        <w:r>
          <w:rPr>
            <w:rFonts w:ascii="Calibri" w:hAnsi="Calibri" w:cs="Calibri"/>
            <w:color w:val="0000FF"/>
          </w:rPr>
          <w:t>пункте 5.1</w:t>
        </w:r>
      </w:hyperlink>
      <w:r>
        <w:rPr>
          <w:rFonts w:ascii="Calibri" w:hAnsi="Calibri" w:cs="Calibri"/>
        </w:rPr>
        <w:t xml:space="preserve"> настоящего Положения, сведений об этих разъяснениях без указания данных</w:t>
      </w:r>
      <w:proofErr w:type="gramEnd"/>
      <w:r>
        <w:rPr>
          <w:rFonts w:ascii="Calibri" w:hAnsi="Calibri" w:cs="Calibri"/>
        </w:rPr>
        <w:t xml:space="preserve"> об обратившейся российской кредитной организации.</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подготовленные Фондом разъяснения положений извещения о проведении Конкурса и (или) проекта Договора на открытие и ведение специальных счетов не должны изменять их суть.</w:t>
      </w:r>
    </w:p>
    <w:p w:rsidR="005B6072" w:rsidRDefault="005B6072">
      <w:pPr>
        <w:widowControl w:val="0"/>
        <w:autoSpaceDE w:val="0"/>
        <w:autoSpaceDN w:val="0"/>
        <w:adjustRightInd w:val="0"/>
        <w:spacing w:after="0" w:line="240" w:lineRule="auto"/>
        <w:jc w:val="both"/>
        <w:rPr>
          <w:rFonts w:ascii="Calibri" w:hAnsi="Calibri" w:cs="Calibri"/>
        </w:rPr>
      </w:pPr>
    </w:p>
    <w:p w:rsidR="005B6072" w:rsidRDefault="005B6072">
      <w:pPr>
        <w:widowControl w:val="0"/>
        <w:autoSpaceDE w:val="0"/>
        <w:autoSpaceDN w:val="0"/>
        <w:adjustRightInd w:val="0"/>
        <w:spacing w:after="0" w:line="240" w:lineRule="auto"/>
        <w:jc w:val="center"/>
        <w:outlineLvl w:val="1"/>
        <w:rPr>
          <w:rFonts w:ascii="Calibri" w:hAnsi="Calibri" w:cs="Calibri"/>
        </w:rPr>
      </w:pPr>
      <w:bookmarkStart w:id="17" w:name="Par143"/>
      <w:bookmarkEnd w:id="17"/>
      <w:r>
        <w:rPr>
          <w:rFonts w:ascii="Calibri" w:hAnsi="Calibri" w:cs="Calibri"/>
        </w:rPr>
        <w:t>6. Порядок подачи заявки на участие в Конкурсе</w:t>
      </w:r>
    </w:p>
    <w:p w:rsidR="005B6072" w:rsidRDefault="005B6072">
      <w:pPr>
        <w:widowControl w:val="0"/>
        <w:autoSpaceDE w:val="0"/>
        <w:autoSpaceDN w:val="0"/>
        <w:adjustRightInd w:val="0"/>
        <w:spacing w:after="0" w:line="240" w:lineRule="auto"/>
        <w:jc w:val="both"/>
        <w:rPr>
          <w:rFonts w:ascii="Calibri" w:hAnsi="Calibri" w:cs="Calibri"/>
        </w:rPr>
      </w:pPr>
    </w:p>
    <w:p w:rsidR="005B6072" w:rsidRDefault="005B6072">
      <w:pPr>
        <w:widowControl w:val="0"/>
        <w:autoSpaceDE w:val="0"/>
        <w:autoSpaceDN w:val="0"/>
        <w:adjustRightInd w:val="0"/>
        <w:spacing w:after="0" w:line="240" w:lineRule="auto"/>
        <w:ind w:firstLine="540"/>
        <w:jc w:val="both"/>
        <w:rPr>
          <w:rFonts w:ascii="Calibri" w:hAnsi="Calibri" w:cs="Calibri"/>
        </w:rPr>
      </w:pPr>
      <w:bookmarkStart w:id="18" w:name="Par145"/>
      <w:bookmarkEnd w:id="18"/>
      <w:r>
        <w:rPr>
          <w:rFonts w:ascii="Calibri" w:hAnsi="Calibri" w:cs="Calibri"/>
        </w:rPr>
        <w:t xml:space="preserve">6.1. Прием заявок на участие в Конкурсе осуществляется Фондом с указанной в извещении о проведении </w:t>
      </w:r>
      <w:proofErr w:type="gramStart"/>
      <w:r>
        <w:rPr>
          <w:rFonts w:ascii="Calibri" w:hAnsi="Calibri" w:cs="Calibri"/>
        </w:rPr>
        <w:t>Конкурса даты начала приема заявок</w:t>
      </w:r>
      <w:proofErr w:type="gramEnd"/>
      <w:r>
        <w:rPr>
          <w:rFonts w:ascii="Calibri" w:hAnsi="Calibri" w:cs="Calibri"/>
        </w:rPr>
        <w:t xml:space="preserve"> на участие в Конкурсе и до даты, предшествующей указанной в извещении о проведении Конкурса дате вскрытия конвертов с заявками на участие в Конкурсе.</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Российская кредитная организация вправе подать только одну заявку на участие в Конкурсе.</w:t>
      </w:r>
    </w:p>
    <w:p w:rsidR="005B6072" w:rsidRDefault="005B6072">
      <w:pPr>
        <w:widowControl w:val="0"/>
        <w:autoSpaceDE w:val="0"/>
        <w:autoSpaceDN w:val="0"/>
        <w:adjustRightInd w:val="0"/>
        <w:spacing w:after="0" w:line="240" w:lineRule="auto"/>
        <w:ind w:firstLine="540"/>
        <w:jc w:val="both"/>
        <w:rPr>
          <w:rFonts w:ascii="Calibri" w:hAnsi="Calibri" w:cs="Calibri"/>
        </w:rPr>
      </w:pPr>
      <w:bookmarkStart w:id="19" w:name="Par147"/>
      <w:bookmarkEnd w:id="19"/>
      <w:r>
        <w:rPr>
          <w:rFonts w:ascii="Calibri" w:hAnsi="Calibri" w:cs="Calibri"/>
        </w:rPr>
        <w:lastRenderedPageBreak/>
        <w:t xml:space="preserve">6.3. Заявка на участие в Конкурсе подается </w:t>
      </w:r>
      <w:proofErr w:type="gramStart"/>
      <w:r>
        <w:rPr>
          <w:rFonts w:ascii="Calibri" w:hAnsi="Calibri" w:cs="Calibri"/>
        </w:rPr>
        <w:t>на бумажном носителе в произвольной форме в запечатанном конверте с указанием на конверте</w:t>
      </w:r>
      <w:proofErr w:type="gramEnd"/>
      <w:r>
        <w:rPr>
          <w:rFonts w:ascii="Calibri" w:hAnsi="Calibri" w:cs="Calibri"/>
        </w:rPr>
        <w:t xml:space="preserve"> почтового адреса места нахождения российской кредитной организации и номера, даты извещения о проведении Конкурса, для участия в котором подается заявка на участие в Конкурсе. При этом на первой странице заявки на участие в Конкурсе должны быть указаны сведения о российской кредитной организации (полное фирменное наименование, адрес места нахождения, основной государственный регистрационный номер) и наименование Конкурса, в котором она принимает участие.</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 Подача заявки на участие в Конкурсе осуществляется лично руководителем российской кредитной организации либо уполномоченным представителем российской кредитной организации.</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представления заявки неуполномоченным лицом этому лицу разъясняется об отказе в приеме заявки на участие в Конкурсе и по его требованию Фондом выдается письменный отказ в приеме заявки на участие в Конкурсе.</w:t>
      </w:r>
    </w:p>
    <w:p w:rsidR="005B6072" w:rsidRDefault="005B6072">
      <w:pPr>
        <w:widowControl w:val="0"/>
        <w:autoSpaceDE w:val="0"/>
        <w:autoSpaceDN w:val="0"/>
        <w:adjustRightInd w:val="0"/>
        <w:spacing w:after="0" w:line="240" w:lineRule="auto"/>
        <w:ind w:firstLine="540"/>
        <w:jc w:val="both"/>
        <w:rPr>
          <w:rFonts w:ascii="Calibri" w:hAnsi="Calibri" w:cs="Calibri"/>
        </w:rPr>
      </w:pPr>
      <w:bookmarkStart w:id="20" w:name="Par150"/>
      <w:bookmarkEnd w:id="20"/>
      <w:r>
        <w:rPr>
          <w:rFonts w:ascii="Calibri" w:hAnsi="Calibri" w:cs="Calibri"/>
        </w:rPr>
        <w:t xml:space="preserve">6.5. В состав заявки на участие в Конкурсе включаются документы, подтверждающие соответствие российской кредитной организации требованиям, установленным </w:t>
      </w:r>
      <w:hyperlink w:anchor="Par82" w:history="1">
        <w:r>
          <w:rPr>
            <w:rFonts w:ascii="Calibri" w:hAnsi="Calibri" w:cs="Calibri"/>
            <w:color w:val="0000FF"/>
          </w:rPr>
          <w:t>разделом 3</w:t>
        </w:r>
      </w:hyperlink>
      <w:r>
        <w:rPr>
          <w:rFonts w:ascii="Calibri" w:hAnsi="Calibri" w:cs="Calibri"/>
        </w:rPr>
        <w:t xml:space="preserve"> настоящего Положения, к которым относятся:</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6.5.1. Документ, подтверждающий внесение записи о регистрации российской кредитной организации в качестве юридического лица в Единый государственный реестр юридических лиц, выданный не ранее чем за 30 календарных дней до даты начала приема заявок на участие в Конкурсе (оригинал или нотариально заверенная копия).</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6.5.2. Устав российской кредитной организации (нотариально заверенная копия).</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6.5.3. Лицензия Центрального банка Российской Федерации (Банка России) на осуществление банковских операций, содержащая перечень банковских операций, право на </w:t>
      </w:r>
      <w:proofErr w:type="gramStart"/>
      <w:r>
        <w:rPr>
          <w:rFonts w:ascii="Calibri" w:hAnsi="Calibri" w:cs="Calibri"/>
        </w:rPr>
        <w:t>осуществление</w:t>
      </w:r>
      <w:proofErr w:type="gramEnd"/>
      <w:r>
        <w:rPr>
          <w:rFonts w:ascii="Calibri" w:hAnsi="Calibri" w:cs="Calibri"/>
        </w:rPr>
        <w:t xml:space="preserve"> которых предоставлено кредитной организации: открытие и ведение банковских счетов юридических лиц (нотариально заверенная копия).</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6.5.4. </w:t>
      </w:r>
      <w:proofErr w:type="gramStart"/>
      <w:r>
        <w:rPr>
          <w:rFonts w:ascii="Calibri" w:hAnsi="Calibri" w:cs="Calibri"/>
        </w:rPr>
        <w:t xml:space="preserve">Гарантийное письмо российской кредитной организации об отсутствии каких-либо судебных разбирательств, влияющих на банковскую деятельность кредитной организации, и отсутствии в течение последних 6 месяцев факта применения Центральным банком Российской Федерации (Банком России) мер, предусмотренных </w:t>
      </w:r>
      <w:hyperlink r:id="rId28" w:history="1">
        <w:r>
          <w:rPr>
            <w:rFonts w:ascii="Calibri" w:hAnsi="Calibri" w:cs="Calibri"/>
            <w:color w:val="0000FF"/>
          </w:rPr>
          <w:t>пунктом 4 части второй статьи 74</w:t>
        </w:r>
      </w:hyperlink>
      <w:r>
        <w:rPr>
          <w:rFonts w:ascii="Calibri" w:hAnsi="Calibri" w:cs="Calibri"/>
        </w:rPr>
        <w:t xml:space="preserve"> Федерального закона от 10 июля 2002 г. N 86-ФЗ "О Центральном банке Российской Федерации (Банке России)".</w:t>
      </w:r>
      <w:proofErr w:type="gramEnd"/>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6.5.5. Документ, подтверждающий участие в системе обязательного страхования вкладов физических лиц в банках Российской Федерации в соответствии с Федеральным </w:t>
      </w:r>
      <w:hyperlink r:id="rId29" w:history="1">
        <w:r>
          <w:rPr>
            <w:rFonts w:ascii="Calibri" w:hAnsi="Calibri" w:cs="Calibri"/>
            <w:color w:val="0000FF"/>
          </w:rPr>
          <w:t>законом</w:t>
        </w:r>
      </w:hyperlink>
      <w:r>
        <w:rPr>
          <w:rFonts w:ascii="Calibri" w:hAnsi="Calibri" w:cs="Calibri"/>
        </w:rPr>
        <w:t xml:space="preserve"> от 23 декабря 2003 г. N 177-ФЗ "О страховании вкладов физических лиц в банках Российской Федерации".</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6.5.6. Гарантийное письмо российской кредитной организации об отсутствии процедуры ликвидации или процедуры банкротства, применяемой в деле о несостоятельности (банкротстве).</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6.5.7. Бухгалтерская отчетность российской кредитной организации, подтверждающая отсутствие убытков за календарный год, предшествующий году, в котором проводится Конкурс, подписанная руководителем, главным бухгалтером, финансовым директором российской кредитной организации и заверенная печатью российской кредитной организации.</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6.5.8. </w:t>
      </w:r>
      <w:proofErr w:type="gramStart"/>
      <w:r>
        <w:rPr>
          <w:rFonts w:ascii="Calibri" w:hAnsi="Calibri" w:cs="Calibri"/>
        </w:rPr>
        <w:t>Документы, подтверждающие отсутствие у российской кредитной организации задолженности по уплате налогов, сборов и иных обязательных платежей в бюджеты бюджетной системы Российской Федерации за календарный год, предшествующий году, в котором проводится Конкурс, либо документы, подтверждающие наличие такой задолженности, размер которой не превышает 25 процентов балансовой стоимости активов российской кредитной организации по данным бухгалтерской отчетности за последний отчетный период, либо документы, подтверждающие</w:t>
      </w:r>
      <w:proofErr w:type="gramEnd"/>
      <w:r>
        <w:rPr>
          <w:rFonts w:ascii="Calibri" w:hAnsi="Calibri" w:cs="Calibri"/>
        </w:rPr>
        <w:t xml:space="preserve"> </w:t>
      </w:r>
      <w:proofErr w:type="gramStart"/>
      <w:r>
        <w:rPr>
          <w:rFonts w:ascii="Calibri" w:hAnsi="Calibri" w:cs="Calibri"/>
        </w:rPr>
        <w:t>обжалование задолженности по уплате налогов, сборов и иных обязательных платежей в бюджеты бюджетной системы Российской Федерации за указанный год подачи жалобы или вынесение судебного решения по такой задолженности, если решение по жалобе на дату подачи заявки на участие в Конкурсе не принято или судебное решение по заявлению на дату подачи заявки на участие в Конкурсе не вступило в законную силу.</w:t>
      </w:r>
      <w:proofErr w:type="gramEnd"/>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6.5.9. Гарантийное письмо российской кредитной организации об отсутствии между членами органов управления российской кредитной организацией, руководителем российской </w:t>
      </w:r>
      <w:r>
        <w:rPr>
          <w:rFonts w:ascii="Calibri" w:hAnsi="Calibri" w:cs="Calibri"/>
        </w:rPr>
        <w:lastRenderedPageBreak/>
        <w:t xml:space="preserve">кредитной организации и генеральным директором Фонда, заместителями генерального директора Фонда конфликта интересов, под которым понимаются случаи, указанные в </w:t>
      </w:r>
      <w:hyperlink w:anchor="Par93" w:history="1">
        <w:r>
          <w:rPr>
            <w:rFonts w:ascii="Calibri" w:hAnsi="Calibri" w:cs="Calibri"/>
            <w:color w:val="0000FF"/>
          </w:rPr>
          <w:t>пункте 3.1.9</w:t>
        </w:r>
      </w:hyperlink>
      <w:r>
        <w:rPr>
          <w:rFonts w:ascii="Calibri" w:hAnsi="Calibri" w:cs="Calibri"/>
        </w:rPr>
        <w:t xml:space="preserve"> настоящего Положения.</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6.5.10. Гарантийное письмо российской кредитной организации о принятии обязательств, предусмотренных </w:t>
      </w:r>
      <w:hyperlink w:anchor="Par94" w:history="1">
        <w:r>
          <w:rPr>
            <w:rFonts w:ascii="Calibri" w:hAnsi="Calibri" w:cs="Calibri"/>
            <w:color w:val="0000FF"/>
          </w:rPr>
          <w:t>пунктом 3.1.10</w:t>
        </w:r>
      </w:hyperlink>
      <w:r>
        <w:rPr>
          <w:rFonts w:ascii="Calibri" w:hAnsi="Calibri" w:cs="Calibri"/>
        </w:rPr>
        <w:t xml:space="preserve"> настоящего Положения.</w:t>
      </w:r>
    </w:p>
    <w:p w:rsidR="005B6072" w:rsidRDefault="005B6072">
      <w:pPr>
        <w:widowControl w:val="0"/>
        <w:autoSpaceDE w:val="0"/>
        <w:autoSpaceDN w:val="0"/>
        <w:adjustRightInd w:val="0"/>
        <w:spacing w:after="0" w:line="240" w:lineRule="auto"/>
        <w:ind w:firstLine="540"/>
        <w:jc w:val="both"/>
        <w:rPr>
          <w:rFonts w:ascii="Calibri" w:hAnsi="Calibri" w:cs="Calibri"/>
        </w:rPr>
      </w:pPr>
      <w:bookmarkStart w:id="21" w:name="Par161"/>
      <w:bookmarkEnd w:id="21"/>
      <w:r>
        <w:rPr>
          <w:rFonts w:ascii="Calibri" w:hAnsi="Calibri" w:cs="Calibri"/>
        </w:rPr>
        <w:t xml:space="preserve">6.6. В состав заявки на участие в Конкурсе помимо документов, указанных в </w:t>
      </w:r>
      <w:hyperlink w:anchor="Par150" w:history="1">
        <w:r>
          <w:rPr>
            <w:rFonts w:ascii="Calibri" w:hAnsi="Calibri" w:cs="Calibri"/>
            <w:color w:val="0000FF"/>
          </w:rPr>
          <w:t>пункте 6.5</w:t>
        </w:r>
      </w:hyperlink>
      <w:r>
        <w:rPr>
          <w:rFonts w:ascii="Calibri" w:hAnsi="Calibri" w:cs="Calibri"/>
        </w:rPr>
        <w:t xml:space="preserve"> настоящего Положения, включаются:</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6.6.1. Заверенная российской кредитной организацией копия решения (протокола) о назначении ее руководителя на должность, приказ о вступлении в должность руководителя.</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6.6.2. </w:t>
      </w:r>
      <w:proofErr w:type="gramStart"/>
      <w:r>
        <w:rPr>
          <w:rFonts w:ascii="Calibri" w:hAnsi="Calibri" w:cs="Calibri"/>
        </w:rPr>
        <w:t>Оригинал доверенности на представление интересов российской кредитной организации, удостоверенной российской кредитной организацией, содержащей полномочия лица на подписание и подачу заявки на участие в Конкурсе, и копия такой доверенности (в случае подписания заявки на участие в Конкурсе уполномоченным представителем российской кредитной организации и (или) подачи заявки на участие в Конкурсе таким представителем).</w:t>
      </w:r>
      <w:proofErr w:type="gramEnd"/>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6.6.3. Документы, регламентирующие полномочия филиала российской кредитной организации на участие в Конкурсе, осуществляющего деятельность на территории города Москвы, на дату подачи заявки на участие в Конкурсе (в случае подачи заявки на участие в Конкурсе филиалом российской кредитной организации, местом нахождения которой является территория другого субъекта Российской Федерации).</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6.6.4. </w:t>
      </w:r>
      <w:hyperlink w:anchor="Par275" w:history="1">
        <w:proofErr w:type="gramStart"/>
        <w:r>
          <w:rPr>
            <w:rFonts w:ascii="Calibri" w:hAnsi="Calibri" w:cs="Calibri"/>
            <w:color w:val="0000FF"/>
          </w:rPr>
          <w:t>Предложения</w:t>
        </w:r>
      </w:hyperlink>
      <w:r>
        <w:rPr>
          <w:rFonts w:ascii="Calibri" w:hAnsi="Calibri" w:cs="Calibri"/>
        </w:rPr>
        <w:t>, заявляемые российской кредитной организацией на участие в Конкурсе, представленные по форме согласно приложению 1 к настоящему Положению, подписанные руководителем российской кредитной организации либо уполномоченным представителем российской кредитной организации и заверенные печатью российской кредитной организации (печатью филиала российской кредитной организации в случае подачи заявки на участие в Конкурсе филиалом российской кредитной организации).</w:t>
      </w:r>
      <w:proofErr w:type="gramEnd"/>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6.6.5. Опись документов, входящих в состав заявки на участие в Конкурсе.</w:t>
      </w:r>
    </w:p>
    <w:p w:rsidR="005B6072" w:rsidRDefault="005B6072">
      <w:pPr>
        <w:widowControl w:val="0"/>
        <w:autoSpaceDE w:val="0"/>
        <w:autoSpaceDN w:val="0"/>
        <w:adjustRightInd w:val="0"/>
        <w:spacing w:after="0" w:line="240" w:lineRule="auto"/>
        <w:ind w:firstLine="540"/>
        <w:jc w:val="both"/>
        <w:rPr>
          <w:rFonts w:ascii="Calibri" w:hAnsi="Calibri" w:cs="Calibri"/>
        </w:rPr>
      </w:pPr>
      <w:bookmarkStart w:id="22" w:name="Par167"/>
      <w:bookmarkEnd w:id="22"/>
      <w:r>
        <w:rPr>
          <w:rFonts w:ascii="Calibri" w:hAnsi="Calibri" w:cs="Calibri"/>
        </w:rPr>
        <w:t>6.7. Комплект документов, входящих в состав заявки на участие в Конкурсе, а также опись этих документов должны быть сшиты в единую книгу и пронумерованы сквозной нумерацией. Концы прошивочной нити выводятся с тыльной стороны единой книги и связываются, а место прошивки заклеивается листом бумаги, на котором указывается количество прошитых и пронумерованных листов. Место прошивки должно быть подписано руководителем российской кредитной организации либо уполномоченным представителем российской кредитной организации и заверено печатью российской кредитной организации (печатью филиала российской кредитной организации в случае подачи заявки на участие в Конкурсе филиалом российской кредитной организации).</w:t>
      </w:r>
    </w:p>
    <w:p w:rsidR="005B6072" w:rsidRDefault="005B6072">
      <w:pPr>
        <w:widowControl w:val="0"/>
        <w:autoSpaceDE w:val="0"/>
        <w:autoSpaceDN w:val="0"/>
        <w:adjustRightInd w:val="0"/>
        <w:spacing w:after="0" w:line="240" w:lineRule="auto"/>
        <w:ind w:firstLine="540"/>
        <w:jc w:val="both"/>
        <w:rPr>
          <w:rFonts w:ascii="Calibri" w:hAnsi="Calibri" w:cs="Calibri"/>
        </w:rPr>
      </w:pPr>
      <w:bookmarkStart w:id="23" w:name="Par168"/>
      <w:bookmarkEnd w:id="23"/>
      <w:r>
        <w:rPr>
          <w:rFonts w:ascii="Calibri" w:hAnsi="Calibri" w:cs="Calibri"/>
        </w:rPr>
        <w:t>6.8. При подготовке заявки на участие в Конкурсе не допускается применение факсимильных подписей. Все документы, входящие в состав заявки на участие в Конкурсе, должны быть четко напечатаны. Подчистки и исправления не допускаются, за исключением исправлений, заверенных подписью руководителя российской кредитной организации либо уполномоченным представителем российской кредитной организации, печатью российской кредитной организации (печатью филиала российской кредитной организации в случае подачи заявки на участие в Конкурсе филиалом российской кредитной организации).</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6.9. Каждый поданный запечатанный конверт с заявкой на участие в Конкурсе регистрируется Фондом в журнале приема заявок на участие в Конкурсе с присвоением регистрационного номера, указанием даты и времени его приема. Фонд выдает расписку в получении конверта с заявкой на участие в Конкурсе, содержащую регистрационный номер, указанный в журнале приема заявок на участие в Конкурсе, дату и время его получения.</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Журнал приема заявок на участие в Конкурсе должен быть прошит, пронумерован и скреплен печатью Фонда.</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6.10. </w:t>
      </w:r>
      <w:proofErr w:type="gramStart"/>
      <w:r>
        <w:rPr>
          <w:rFonts w:ascii="Calibri" w:hAnsi="Calibri" w:cs="Calibri"/>
        </w:rPr>
        <w:t xml:space="preserve">В случае представления конверта с заявкой на участие в Конкурсе в незапечатанном виде либо запечатанном виде, но не содержащего на конверте почтового адреса места нахождения участника Конкурса и (или) номера и (или) даты извещения о проведении Конкурса, для участия в котором подается заявка на участие в Конкурсе, указание которых предусмотрено </w:t>
      </w:r>
      <w:hyperlink w:anchor="Par147" w:history="1">
        <w:r>
          <w:rPr>
            <w:rFonts w:ascii="Calibri" w:hAnsi="Calibri" w:cs="Calibri"/>
            <w:color w:val="0000FF"/>
          </w:rPr>
          <w:t>пунктом 6.3</w:t>
        </w:r>
      </w:hyperlink>
      <w:r>
        <w:rPr>
          <w:rFonts w:ascii="Calibri" w:hAnsi="Calibri" w:cs="Calibri"/>
        </w:rPr>
        <w:t xml:space="preserve"> настоящего Положения, либо с указанием данных сведений, в</w:t>
      </w:r>
      <w:proofErr w:type="gramEnd"/>
      <w:r>
        <w:rPr>
          <w:rFonts w:ascii="Calibri" w:hAnsi="Calibri" w:cs="Calibri"/>
        </w:rPr>
        <w:t xml:space="preserve"> которых имеются </w:t>
      </w:r>
      <w:r>
        <w:rPr>
          <w:rFonts w:ascii="Calibri" w:hAnsi="Calibri" w:cs="Calibri"/>
        </w:rPr>
        <w:lastRenderedPageBreak/>
        <w:t xml:space="preserve">подчистки и исправления, не заверенные в порядке, предусмотренном </w:t>
      </w:r>
      <w:hyperlink w:anchor="Par168" w:history="1">
        <w:r>
          <w:rPr>
            <w:rFonts w:ascii="Calibri" w:hAnsi="Calibri" w:cs="Calibri"/>
            <w:color w:val="0000FF"/>
          </w:rPr>
          <w:t>пунктом 6.8</w:t>
        </w:r>
      </w:hyperlink>
      <w:r>
        <w:rPr>
          <w:rFonts w:ascii="Calibri" w:hAnsi="Calibri" w:cs="Calibri"/>
        </w:rPr>
        <w:t xml:space="preserve"> настоящего Положения, Фондом присваивается регистрационный номер этому конверту с одновременным проставлением в журнале приема заявок на участие в Конкурсе отметки об указанных обстоятельствах и возвратом такого конверта под роспись лицу, его представившему.</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такой возврат не является препятствием для повторной подачи заявки на участие в Конкурсе в порядке и сроки, установленные настоящим Положением.</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6.11. Поданные и зарегистрированные заявки на участие в Конкурсе могут быть отозваны российскими кредитными организациями </w:t>
      </w:r>
      <w:proofErr w:type="gramStart"/>
      <w:r>
        <w:rPr>
          <w:rFonts w:ascii="Calibri" w:hAnsi="Calibri" w:cs="Calibri"/>
        </w:rPr>
        <w:t>до даты вскрытия конвертов с заявками на участие в Конкурсе путем подачи в Фонд</w:t>
      </w:r>
      <w:proofErr w:type="gramEnd"/>
      <w:r>
        <w:rPr>
          <w:rFonts w:ascii="Calibri" w:hAnsi="Calibri" w:cs="Calibri"/>
        </w:rPr>
        <w:t xml:space="preserve"> уведомления в письменном виде с приложением оригинала расписки в получении конверта с заявкой на участие в Конкурсе, выданной Фондом. Конверты с заявками на участие в Конкурсе, по которым поданы указанные уведомления, подлежат возврату под роспись лицу, представившему уведомление, о чем Фондом делается отметка в журнале приема заявок на участие в Конкурсе с указанием даты возврата.</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Уведомление об отзыве заявки на участие в Конкурсе подписывается руководителем российской кредитной организации либо уполномоченным представителем российской кредитной организации и заверяется печатью российской кредитной организации (печатью филиала российской кредитной организации в случае подачи заявки на участие в Конкурсе филиалом российской кредитной организации).</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подача уведомления об отзыве заявки на участие в Конкурсе не является препятствием для повторной подачи заявки на участие в Конкурсе в порядке и сроки, установленные настоящим Положением.</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6.12. Прием заявок на участие в Конкурсе после даты окончания приема заявок на участие в Конкурсе, указанной в </w:t>
      </w:r>
      <w:hyperlink w:anchor="Par145" w:history="1">
        <w:r>
          <w:rPr>
            <w:rFonts w:ascii="Calibri" w:hAnsi="Calibri" w:cs="Calibri"/>
            <w:color w:val="0000FF"/>
          </w:rPr>
          <w:t>пункте 6.1</w:t>
        </w:r>
      </w:hyperlink>
      <w:r>
        <w:rPr>
          <w:rFonts w:ascii="Calibri" w:hAnsi="Calibri" w:cs="Calibri"/>
        </w:rPr>
        <w:t xml:space="preserve"> настоящего Положения, не допускается.</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Лицу, представившему заявку на участие в Конкурсе после указанной даты, разъясняется о прекращении приема заявок на участие в Конкурсе и по его требованию Фондом выдается письменный отказ в приеме заявки на участие в Конкурсе.</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6.13. Российская кредитная организация несет ответственность за недостоверность сведений, содержащихся в заявке на участие в Конкурсе и включенных в ее состав документах.</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6.14. В случае выявления недостоверности сведений, содержащихся в заявке на участие в Конкурсе и включенных в ее состав документах, российская кредитная организация по решению Конкурсной комиссии отстраняется от участия в Конкурсе на любом этапе его проведения вплоть до заключения Договора на открытие и ведение специальных счетов.</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6.15. Фонд обязан обеспечить целостность конвертов с заявками на участие в Конкурсе и конфиденциальность содержащихся </w:t>
      </w:r>
      <w:proofErr w:type="gramStart"/>
      <w:r>
        <w:rPr>
          <w:rFonts w:ascii="Calibri" w:hAnsi="Calibri" w:cs="Calibri"/>
        </w:rPr>
        <w:t>в них сведений до даты вскрытия конвертов с заявками на участие в Конкурсе</w:t>
      </w:r>
      <w:proofErr w:type="gramEnd"/>
      <w:r>
        <w:rPr>
          <w:rFonts w:ascii="Calibri" w:hAnsi="Calibri" w:cs="Calibri"/>
        </w:rPr>
        <w:t>.</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6.16. Фонд в день вскрытия конвертов с заявками на участие в Конкурсе передает зарегистрированные конверты с заявками на участие в Конкурсе и журнал приема заявок на участие в Конкурсе на рассмотрение Конкурсной комиссии.</w:t>
      </w:r>
    </w:p>
    <w:p w:rsidR="005B6072" w:rsidRDefault="005B6072">
      <w:pPr>
        <w:widowControl w:val="0"/>
        <w:autoSpaceDE w:val="0"/>
        <w:autoSpaceDN w:val="0"/>
        <w:adjustRightInd w:val="0"/>
        <w:spacing w:after="0" w:line="240" w:lineRule="auto"/>
        <w:jc w:val="both"/>
        <w:rPr>
          <w:rFonts w:ascii="Calibri" w:hAnsi="Calibri" w:cs="Calibri"/>
        </w:rPr>
      </w:pPr>
    </w:p>
    <w:p w:rsidR="005B6072" w:rsidRDefault="005B6072">
      <w:pPr>
        <w:widowControl w:val="0"/>
        <w:autoSpaceDE w:val="0"/>
        <w:autoSpaceDN w:val="0"/>
        <w:adjustRightInd w:val="0"/>
        <w:spacing w:after="0" w:line="240" w:lineRule="auto"/>
        <w:jc w:val="center"/>
        <w:outlineLvl w:val="1"/>
        <w:rPr>
          <w:rFonts w:ascii="Calibri" w:hAnsi="Calibri" w:cs="Calibri"/>
        </w:rPr>
      </w:pPr>
      <w:bookmarkStart w:id="24" w:name="Par183"/>
      <w:bookmarkEnd w:id="24"/>
      <w:r>
        <w:rPr>
          <w:rFonts w:ascii="Calibri" w:hAnsi="Calibri" w:cs="Calibri"/>
        </w:rPr>
        <w:t>7. Порядок вскрытия конвертов с заявками</w:t>
      </w:r>
    </w:p>
    <w:p w:rsidR="005B6072" w:rsidRDefault="005B6072">
      <w:pPr>
        <w:widowControl w:val="0"/>
        <w:autoSpaceDE w:val="0"/>
        <w:autoSpaceDN w:val="0"/>
        <w:adjustRightInd w:val="0"/>
        <w:spacing w:after="0" w:line="240" w:lineRule="auto"/>
        <w:jc w:val="center"/>
        <w:rPr>
          <w:rFonts w:ascii="Calibri" w:hAnsi="Calibri" w:cs="Calibri"/>
        </w:rPr>
      </w:pPr>
      <w:r>
        <w:rPr>
          <w:rFonts w:ascii="Calibri" w:hAnsi="Calibri" w:cs="Calibri"/>
        </w:rPr>
        <w:t>на участие в Конкурсе</w:t>
      </w:r>
    </w:p>
    <w:p w:rsidR="005B6072" w:rsidRDefault="005B6072">
      <w:pPr>
        <w:widowControl w:val="0"/>
        <w:autoSpaceDE w:val="0"/>
        <w:autoSpaceDN w:val="0"/>
        <w:adjustRightInd w:val="0"/>
        <w:spacing w:after="0" w:line="240" w:lineRule="auto"/>
        <w:jc w:val="both"/>
        <w:rPr>
          <w:rFonts w:ascii="Calibri" w:hAnsi="Calibri" w:cs="Calibri"/>
        </w:rPr>
      </w:pP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Вскрытие конвертов с заявками на участие в Конкурсе осуществляется публично на заседании Конкурсной комиссии, которое проводится в месте, дату и время, указанные в извещении о проведении Конкурса, и оформляется протоколом вскрытия конвертов с заявками на участие в Конкурсе.</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Фондом обеспечивается осуществление ауди</w:t>
      </w:r>
      <w:proofErr w:type="gramStart"/>
      <w:r>
        <w:rPr>
          <w:rFonts w:ascii="Calibri" w:hAnsi="Calibri" w:cs="Calibri"/>
        </w:rPr>
        <w:t>о-</w:t>
      </w:r>
      <w:proofErr w:type="gramEnd"/>
      <w:r>
        <w:rPr>
          <w:rFonts w:ascii="Calibri" w:hAnsi="Calibri" w:cs="Calibri"/>
        </w:rPr>
        <w:t xml:space="preserve"> и (или) видеозаписи заседания Конкурсной комиссии при вскрытии конвертов с заявками на участие в Конкурсе.</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 Уполномоченные представители российских кредитных организаций, подавших заявки на участие в Конкурсе, вправе присутствовать на заседании Конкурсной комиссии при вскрытии конвертов с заявками на участие в Конкурсе и осуществлять ауди</w:t>
      </w:r>
      <w:proofErr w:type="gramStart"/>
      <w:r>
        <w:rPr>
          <w:rFonts w:ascii="Calibri" w:hAnsi="Calibri" w:cs="Calibri"/>
        </w:rPr>
        <w:t>о-</w:t>
      </w:r>
      <w:proofErr w:type="gramEnd"/>
      <w:r>
        <w:rPr>
          <w:rFonts w:ascii="Calibri" w:hAnsi="Calibri" w:cs="Calibri"/>
        </w:rPr>
        <w:t xml:space="preserve"> и (или) видеозапись такого заседания Конкурсной комиссии.</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 Вскрытие конвертов с заявками на участие в Конкурсе осуществляется в один день. Объявление перерывов во время вскрытия конвертов с заявками на участие в Конкурсе не </w:t>
      </w:r>
      <w:r>
        <w:rPr>
          <w:rFonts w:ascii="Calibri" w:hAnsi="Calibri" w:cs="Calibri"/>
        </w:rPr>
        <w:lastRenderedPageBreak/>
        <w:t>допускается.</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 В случае установления факта подачи одной российской кредитной организацией двух и более заявок на участие в Конкурсе при условии, что поданные ранее заявки на участие в Конкурсе такой российской кредитной организацией не отозваны, все заявки на участие в Конкурсе этой российской кредитной организации не рассматриваются.</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7.5. При вскрытии конвертов с заявками на участие в Конкурсе Конкурсная комиссия объявляет и заносит в протокол вскрытия конвертов с заявками на участие в Конкурсе:</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7.5.1. Полное фирменное наименование, адрес места нахождения, основной государственный регистрационный номер.</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7.5.2. Информация о наличии в составе заявки на участие в Конкурсе документов, обязательное представление которых предусматривается </w:t>
      </w:r>
      <w:hyperlink w:anchor="Par150" w:history="1">
        <w:r>
          <w:rPr>
            <w:rFonts w:ascii="Calibri" w:hAnsi="Calibri" w:cs="Calibri"/>
            <w:color w:val="0000FF"/>
          </w:rPr>
          <w:t>пунктами 6.5</w:t>
        </w:r>
      </w:hyperlink>
      <w:r>
        <w:rPr>
          <w:rFonts w:ascii="Calibri" w:hAnsi="Calibri" w:cs="Calibri"/>
        </w:rPr>
        <w:t xml:space="preserve">, </w:t>
      </w:r>
      <w:hyperlink w:anchor="Par161" w:history="1">
        <w:r>
          <w:rPr>
            <w:rFonts w:ascii="Calibri" w:hAnsi="Calibri" w:cs="Calibri"/>
            <w:color w:val="0000FF"/>
          </w:rPr>
          <w:t>6.6</w:t>
        </w:r>
      </w:hyperlink>
      <w:r>
        <w:rPr>
          <w:rFonts w:ascii="Calibri" w:hAnsi="Calibri" w:cs="Calibri"/>
        </w:rPr>
        <w:t xml:space="preserve"> настоящего Положения.</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7.6. Протокол вскрытия конвертов с заявками на участие в Конкурсе подписывается всеми членами Конкурсной комиссии, присутствующими на заседании Конкурсной комиссии, непосредственно после вскрытия конвертов с заявками на участие в Конкурсе.</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Протокол вскрытия конвертов с заявками на участие в Конкурсе размещается Фондом в информационно-телекоммуникационной сети Интернет на сайте, указанном в </w:t>
      </w:r>
      <w:hyperlink w:anchor="Par125" w:history="1">
        <w:r>
          <w:rPr>
            <w:rFonts w:ascii="Calibri" w:hAnsi="Calibri" w:cs="Calibri"/>
            <w:color w:val="0000FF"/>
          </w:rPr>
          <w:t>пункте 5.1</w:t>
        </w:r>
      </w:hyperlink>
      <w:r>
        <w:rPr>
          <w:rFonts w:ascii="Calibri" w:hAnsi="Calibri" w:cs="Calibri"/>
        </w:rPr>
        <w:t xml:space="preserve"> настоящего Положения, в срок не позднее окончания рабочего дня, следующего за днем его подписания.</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7.7. В случае если Конкурсной комиссии не представлен ни один конверт </w:t>
      </w:r>
      <w:proofErr w:type="gramStart"/>
      <w:r>
        <w:rPr>
          <w:rFonts w:ascii="Calibri" w:hAnsi="Calibri" w:cs="Calibri"/>
        </w:rPr>
        <w:t>с заявкой на участие в Конкурсе в связи с отсутствием</w:t>
      </w:r>
      <w:proofErr w:type="gramEnd"/>
      <w:r>
        <w:rPr>
          <w:rFonts w:ascii="Calibri" w:hAnsi="Calibri" w:cs="Calibri"/>
        </w:rPr>
        <w:t xml:space="preserve"> поданных заявок на участие в Конкурсе, в протокол вскрытия конвертов с заявками на участие в Конкурсе вносится информация об этом и Конкурс признается несостоявшимся.</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7.8. В случае если Конкурсной комиссии представлен только один конверт </w:t>
      </w:r>
      <w:proofErr w:type="gramStart"/>
      <w:r>
        <w:rPr>
          <w:rFonts w:ascii="Calibri" w:hAnsi="Calibri" w:cs="Calibri"/>
        </w:rPr>
        <w:t>с заявкой на участие в Конкурсе в связи с подачей</w:t>
      </w:r>
      <w:proofErr w:type="gramEnd"/>
      <w:r>
        <w:rPr>
          <w:rFonts w:ascii="Calibri" w:hAnsi="Calibri" w:cs="Calibri"/>
        </w:rPr>
        <w:t xml:space="preserve"> в период приема заявок на участие в Конкурсе единственной заявки на участие в Конкурсе, такой конверт вскрывается в порядке, предусмотренном настоящим разделом.</w:t>
      </w:r>
    </w:p>
    <w:p w:rsidR="005B6072" w:rsidRDefault="005B6072">
      <w:pPr>
        <w:widowControl w:val="0"/>
        <w:autoSpaceDE w:val="0"/>
        <w:autoSpaceDN w:val="0"/>
        <w:adjustRightInd w:val="0"/>
        <w:spacing w:after="0" w:line="240" w:lineRule="auto"/>
        <w:jc w:val="both"/>
        <w:rPr>
          <w:rFonts w:ascii="Calibri" w:hAnsi="Calibri" w:cs="Calibri"/>
        </w:rPr>
      </w:pPr>
    </w:p>
    <w:p w:rsidR="005B6072" w:rsidRDefault="005B6072">
      <w:pPr>
        <w:widowControl w:val="0"/>
        <w:autoSpaceDE w:val="0"/>
        <w:autoSpaceDN w:val="0"/>
        <w:adjustRightInd w:val="0"/>
        <w:spacing w:after="0" w:line="240" w:lineRule="auto"/>
        <w:jc w:val="center"/>
        <w:outlineLvl w:val="1"/>
        <w:rPr>
          <w:rFonts w:ascii="Calibri" w:hAnsi="Calibri" w:cs="Calibri"/>
        </w:rPr>
      </w:pPr>
      <w:bookmarkStart w:id="25" w:name="Par199"/>
      <w:bookmarkEnd w:id="25"/>
      <w:r>
        <w:rPr>
          <w:rFonts w:ascii="Calibri" w:hAnsi="Calibri" w:cs="Calibri"/>
        </w:rPr>
        <w:t>8. Порядок рассмотрения заявок на участие в Конкурсе</w:t>
      </w:r>
    </w:p>
    <w:p w:rsidR="005B6072" w:rsidRDefault="005B6072">
      <w:pPr>
        <w:widowControl w:val="0"/>
        <w:autoSpaceDE w:val="0"/>
        <w:autoSpaceDN w:val="0"/>
        <w:adjustRightInd w:val="0"/>
        <w:spacing w:after="0" w:line="240" w:lineRule="auto"/>
        <w:jc w:val="both"/>
        <w:rPr>
          <w:rFonts w:ascii="Calibri" w:hAnsi="Calibri" w:cs="Calibri"/>
        </w:rPr>
      </w:pP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Конкурсная комиссия осуществляет рассмотрение заявок на участие в Конкурсе, в том числе единственной поданной заявки на участие в Конкурсе, на заседаниях Конкурсной комиссии, которые проводятся в месте, в даты и время, указанные в извещении о проведении Конкурса.</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рассмотрения заявок на участие в Конкурсе не может превышать 10 календарных дней </w:t>
      </w:r>
      <w:proofErr w:type="gramStart"/>
      <w:r>
        <w:rPr>
          <w:rFonts w:ascii="Calibri" w:hAnsi="Calibri" w:cs="Calibri"/>
        </w:rPr>
        <w:t>с даты подписания</w:t>
      </w:r>
      <w:proofErr w:type="gramEnd"/>
      <w:r>
        <w:rPr>
          <w:rFonts w:ascii="Calibri" w:hAnsi="Calibri" w:cs="Calibri"/>
        </w:rPr>
        <w:t xml:space="preserve"> протокола вскрытия конвертов с заявками на участие в Конкурсе.</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На заседаниях Конкурсной комиссии при рассмотрении заявок на участие в Конкурсе осуществляется проверка:</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8.2.1. Наличия на первой странице заявки на участие в Конкурсе сведений о российской кредитной организации, указанных в </w:t>
      </w:r>
      <w:hyperlink w:anchor="Par147" w:history="1">
        <w:r>
          <w:rPr>
            <w:rFonts w:ascii="Calibri" w:hAnsi="Calibri" w:cs="Calibri"/>
            <w:color w:val="0000FF"/>
          </w:rPr>
          <w:t>пункте 6.3</w:t>
        </w:r>
      </w:hyperlink>
      <w:r>
        <w:rPr>
          <w:rFonts w:ascii="Calibri" w:hAnsi="Calibri" w:cs="Calibri"/>
        </w:rPr>
        <w:t xml:space="preserve"> настоящего Положения.</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8.2.2. Комплектности документов, представленных в составе заявки на участие в Конкурсе, перечню документов, указанных в </w:t>
      </w:r>
      <w:hyperlink w:anchor="Par150" w:history="1">
        <w:r>
          <w:rPr>
            <w:rFonts w:ascii="Calibri" w:hAnsi="Calibri" w:cs="Calibri"/>
            <w:color w:val="0000FF"/>
          </w:rPr>
          <w:t>пунктах 6.5</w:t>
        </w:r>
      </w:hyperlink>
      <w:r>
        <w:rPr>
          <w:rFonts w:ascii="Calibri" w:hAnsi="Calibri" w:cs="Calibri"/>
        </w:rPr>
        <w:t xml:space="preserve">, </w:t>
      </w:r>
      <w:hyperlink w:anchor="Par161" w:history="1">
        <w:r>
          <w:rPr>
            <w:rFonts w:ascii="Calibri" w:hAnsi="Calibri" w:cs="Calibri"/>
            <w:color w:val="0000FF"/>
          </w:rPr>
          <w:t>6.6</w:t>
        </w:r>
      </w:hyperlink>
      <w:r>
        <w:rPr>
          <w:rFonts w:ascii="Calibri" w:hAnsi="Calibri" w:cs="Calibri"/>
        </w:rPr>
        <w:t xml:space="preserve"> настоящего Положения.</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8.2.3. Соответствия российской кредитной организации требованиям, установленным </w:t>
      </w:r>
      <w:hyperlink w:anchor="Par82" w:history="1">
        <w:r>
          <w:rPr>
            <w:rFonts w:ascii="Calibri" w:hAnsi="Calibri" w:cs="Calibri"/>
            <w:color w:val="0000FF"/>
          </w:rPr>
          <w:t>разделом 3</w:t>
        </w:r>
      </w:hyperlink>
      <w:r>
        <w:rPr>
          <w:rFonts w:ascii="Calibri" w:hAnsi="Calibri" w:cs="Calibri"/>
        </w:rPr>
        <w:t xml:space="preserve"> настоящего Положения.</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8.2.4. Оформления комплекта документов, входящих в состав заявки на участие в Конкурсе, в соответствии с требованиями, предусмотренными </w:t>
      </w:r>
      <w:hyperlink w:anchor="Par167" w:history="1">
        <w:r>
          <w:rPr>
            <w:rFonts w:ascii="Calibri" w:hAnsi="Calibri" w:cs="Calibri"/>
            <w:color w:val="0000FF"/>
          </w:rPr>
          <w:t>пунктом 6.7</w:t>
        </w:r>
      </w:hyperlink>
      <w:r>
        <w:rPr>
          <w:rFonts w:ascii="Calibri" w:hAnsi="Calibri" w:cs="Calibri"/>
        </w:rPr>
        <w:t xml:space="preserve"> настоящего Положения.</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8.2.5. Наличия подчисток и исправлений в заявке на участие в Конкурсе и документах, входящих в состав заявки на участие в Конкурсе, не заверенных в порядке, предусмотренном </w:t>
      </w:r>
      <w:hyperlink w:anchor="Par168" w:history="1">
        <w:r>
          <w:rPr>
            <w:rFonts w:ascii="Calibri" w:hAnsi="Calibri" w:cs="Calibri"/>
            <w:color w:val="0000FF"/>
          </w:rPr>
          <w:t>пунктом 6.8</w:t>
        </w:r>
      </w:hyperlink>
      <w:r>
        <w:rPr>
          <w:rFonts w:ascii="Calibri" w:hAnsi="Calibri" w:cs="Calibri"/>
        </w:rPr>
        <w:t xml:space="preserve"> настоящего Положения.</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8.3. На основании результатов рассмотрения заявок на участие в Конкурсе Конкурсная комиссия принимает решение:</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8.3.1. О допуске российской кредитной организации, подавшей заявку на участие в Конкурсе, к участию в Конкурсе и о признании ее участником Конкурса.</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8.3.2. Об отказе в допуске российской кредитной организации, подавшей заявку на участие в Конкурсе, к участию в Конкурсе.</w:t>
      </w:r>
    </w:p>
    <w:p w:rsidR="005B6072" w:rsidRDefault="005B6072">
      <w:pPr>
        <w:widowControl w:val="0"/>
        <w:autoSpaceDE w:val="0"/>
        <w:autoSpaceDN w:val="0"/>
        <w:adjustRightInd w:val="0"/>
        <w:spacing w:after="0" w:line="240" w:lineRule="auto"/>
        <w:ind w:firstLine="540"/>
        <w:jc w:val="both"/>
        <w:rPr>
          <w:rFonts w:ascii="Calibri" w:hAnsi="Calibri" w:cs="Calibri"/>
        </w:rPr>
      </w:pPr>
      <w:bookmarkStart w:id="26" w:name="Par212"/>
      <w:bookmarkEnd w:id="26"/>
      <w:r>
        <w:rPr>
          <w:rFonts w:ascii="Calibri" w:hAnsi="Calibri" w:cs="Calibri"/>
        </w:rPr>
        <w:lastRenderedPageBreak/>
        <w:t>8.4. Основаниями для принятия решения об отказе в допуске российской кредитной организации, подавшей заявку на участие в Конкурсе, к участию в Конкурсе являются:</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8.4.1. Несоответствие российской кредитной организации требованиям, установленным </w:t>
      </w:r>
      <w:hyperlink w:anchor="Par82" w:history="1">
        <w:r>
          <w:rPr>
            <w:rFonts w:ascii="Calibri" w:hAnsi="Calibri" w:cs="Calibri"/>
            <w:color w:val="0000FF"/>
          </w:rPr>
          <w:t>разделом 3</w:t>
        </w:r>
      </w:hyperlink>
      <w:r>
        <w:rPr>
          <w:rFonts w:ascii="Calibri" w:hAnsi="Calibri" w:cs="Calibri"/>
        </w:rPr>
        <w:t xml:space="preserve"> настоящего Положения.</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8.4.2. Непредставление в составе заявки на участие в Конкурсе документов, указанных в </w:t>
      </w:r>
      <w:hyperlink w:anchor="Par150" w:history="1">
        <w:r>
          <w:rPr>
            <w:rFonts w:ascii="Calibri" w:hAnsi="Calibri" w:cs="Calibri"/>
            <w:color w:val="0000FF"/>
          </w:rPr>
          <w:t>пунктах 6.5</w:t>
        </w:r>
      </w:hyperlink>
      <w:r>
        <w:rPr>
          <w:rFonts w:ascii="Calibri" w:hAnsi="Calibri" w:cs="Calibri"/>
        </w:rPr>
        <w:t xml:space="preserve">, </w:t>
      </w:r>
      <w:hyperlink w:anchor="Par161" w:history="1">
        <w:r>
          <w:rPr>
            <w:rFonts w:ascii="Calibri" w:hAnsi="Calibri" w:cs="Calibri"/>
            <w:color w:val="0000FF"/>
          </w:rPr>
          <w:t>6.6</w:t>
        </w:r>
      </w:hyperlink>
      <w:r>
        <w:rPr>
          <w:rFonts w:ascii="Calibri" w:hAnsi="Calibri" w:cs="Calibri"/>
        </w:rPr>
        <w:t xml:space="preserve"> настоящего Положения.</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8.4.3. Оформление заявки на участие в Конкурсе с нарушением требований, предусмотренных </w:t>
      </w:r>
      <w:hyperlink w:anchor="Par147" w:history="1">
        <w:r>
          <w:rPr>
            <w:rFonts w:ascii="Calibri" w:hAnsi="Calibri" w:cs="Calibri"/>
            <w:color w:val="0000FF"/>
          </w:rPr>
          <w:t>пунктом 6.3</w:t>
        </w:r>
      </w:hyperlink>
      <w:r>
        <w:rPr>
          <w:rFonts w:ascii="Calibri" w:hAnsi="Calibri" w:cs="Calibri"/>
        </w:rPr>
        <w:t xml:space="preserve"> настоящего Положения.</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8.4.4. Оформление комплекта документов, входящих в состав заявки на участие в Конкурсе, с нарушением требований, предусмотренных </w:t>
      </w:r>
      <w:hyperlink w:anchor="Par167" w:history="1">
        <w:r>
          <w:rPr>
            <w:rFonts w:ascii="Calibri" w:hAnsi="Calibri" w:cs="Calibri"/>
            <w:color w:val="0000FF"/>
          </w:rPr>
          <w:t>пунктом 6.7</w:t>
        </w:r>
      </w:hyperlink>
      <w:r>
        <w:rPr>
          <w:rFonts w:ascii="Calibri" w:hAnsi="Calibri" w:cs="Calibri"/>
        </w:rPr>
        <w:t xml:space="preserve"> настоящего Положения.</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8.4.5. Наличие подчисток и исправлений в заявке на участие в Конкурсе и документах, входящих в состав заявки на участие в Конкурсе, не заверенных в порядке, предусмотренном </w:t>
      </w:r>
      <w:hyperlink w:anchor="Par168" w:history="1">
        <w:r>
          <w:rPr>
            <w:rFonts w:ascii="Calibri" w:hAnsi="Calibri" w:cs="Calibri"/>
            <w:color w:val="0000FF"/>
          </w:rPr>
          <w:t>пунктом 6.8</w:t>
        </w:r>
      </w:hyperlink>
      <w:r>
        <w:rPr>
          <w:rFonts w:ascii="Calibri" w:hAnsi="Calibri" w:cs="Calibri"/>
        </w:rPr>
        <w:t xml:space="preserve"> настоящего Положения.</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8.5. По основаниям, не предусмотренным </w:t>
      </w:r>
      <w:hyperlink w:anchor="Par212" w:history="1">
        <w:r>
          <w:rPr>
            <w:rFonts w:ascii="Calibri" w:hAnsi="Calibri" w:cs="Calibri"/>
            <w:color w:val="0000FF"/>
          </w:rPr>
          <w:t>пунктом 8.4</w:t>
        </w:r>
      </w:hyperlink>
      <w:r>
        <w:rPr>
          <w:rFonts w:ascii="Calibri" w:hAnsi="Calibri" w:cs="Calibri"/>
        </w:rPr>
        <w:t xml:space="preserve"> настоящего Положения, отказ в допуске к участию в Конкурсе не допускается.</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8.6. В случае выявления Конкурсной комиссией при рассмотрении заявок на участие в Конкурсе недостоверности сведений, содержащихся в заявке на участие в Конкурсе и включенных в ее состав документах, российская кредитная организация, подавшая такую заявку на участие в Конкурсе, по решению Конкурсной комиссии отстраняется от участия в Конкурсе.</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8.7. </w:t>
      </w:r>
      <w:proofErr w:type="gramStart"/>
      <w:r>
        <w:rPr>
          <w:rFonts w:ascii="Calibri" w:hAnsi="Calibri" w:cs="Calibri"/>
        </w:rPr>
        <w:t>На заседаниях Конкурсной комиссии при рассмотрении заявок на участие в Конкурсе ведется протокол рассмотрения заявок на участие в Конкурсе, в котором содержатся сведения о каждой российской кредитной организации, подавшей заявку на участие в Конкурсе, результатах ее рассмотрения, включая принятое решение о допуске российской кредитной организации, подавшей заявку на участие в Конкурсе, к участию в Конкурсе и о признании ее участником</w:t>
      </w:r>
      <w:proofErr w:type="gramEnd"/>
      <w:r>
        <w:rPr>
          <w:rFonts w:ascii="Calibri" w:hAnsi="Calibri" w:cs="Calibri"/>
        </w:rPr>
        <w:t xml:space="preserve"> Конкурса, принятое решение об отказе в допуске российской кредитной организации, подавшей заявку на участие в Конкурсе, к участию в Конкурсе с указанием оснований для принятия такого решения, принятое решение об отстранении российской кредитной организации, подавшей заявку на участие в Конкурсе, от участия в Конкурсе.</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8.8. Конкурс признается несостоявшимся в случае принятия Конкурсной комиссией:</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8.8.1. Решений об отказе в допуске к участию в Конкурсе всех российских кредитных организаций, подавших заявки на участие в Конкурсе.</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8.8.2. Решения об отказе в допуске к участию в Конкурсе единственной российской кредитной организацией, подавшей заявку на участие в Конкурсе.</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8.8.3. Решения о допуске к участию в Конкурсе и признании участником Конкурса только одной российской кредитной организации из всех российских кредитных организаций, подавших заявки на участие в Конкурсе, либо единственной российской кредитной организации, подавшей заявку на участие в Конкурсе.</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8.8.4. Решений об отстранении всех российских кредитных организаций, подавших заявки на участие в Конкурсе, от участия в Конкурсе.</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8.8.5. Решения об отстранении единственной российской кредитной организации, подавшей заявку на участие в Конкурсе, от участия в Конкурсе.</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8.9. Протокол рассмотрения заявок на участие в Конкурсе подписывается всеми присутствующими на заседании членами Конкурсной комиссии в день последнего заседания Конкурсной комиссии, на котором осуществлялось рассмотрение заявок на участие в Конкурсе.</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Протокол рассмотрения заявок на участие в Конкурсе размещается Фондом в информационно-телекоммуникационной сети Интернет на сайте, указанном в </w:t>
      </w:r>
      <w:hyperlink w:anchor="Par125" w:history="1">
        <w:r>
          <w:rPr>
            <w:rFonts w:ascii="Calibri" w:hAnsi="Calibri" w:cs="Calibri"/>
            <w:color w:val="0000FF"/>
          </w:rPr>
          <w:t>пункте 5.1</w:t>
        </w:r>
      </w:hyperlink>
      <w:r>
        <w:rPr>
          <w:rFonts w:ascii="Calibri" w:hAnsi="Calibri" w:cs="Calibri"/>
        </w:rPr>
        <w:t xml:space="preserve"> настоящего Положения, в срок не позднее окончания рабочего дня, следующего за днем его подписания.</w:t>
      </w:r>
    </w:p>
    <w:p w:rsidR="005B6072" w:rsidRDefault="005B6072">
      <w:pPr>
        <w:widowControl w:val="0"/>
        <w:autoSpaceDE w:val="0"/>
        <w:autoSpaceDN w:val="0"/>
        <w:adjustRightInd w:val="0"/>
        <w:spacing w:after="0" w:line="240" w:lineRule="auto"/>
        <w:jc w:val="both"/>
        <w:rPr>
          <w:rFonts w:ascii="Calibri" w:hAnsi="Calibri" w:cs="Calibri"/>
        </w:rPr>
      </w:pPr>
    </w:p>
    <w:p w:rsidR="005B6072" w:rsidRDefault="005B6072">
      <w:pPr>
        <w:widowControl w:val="0"/>
        <w:autoSpaceDE w:val="0"/>
        <w:autoSpaceDN w:val="0"/>
        <w:adjustRightInd w:val="0"/>
        <w:spacing w:after="0" w:line="240" w:lineRule="auto"/>
        <w:jc w:val="center"/>
        <w:outlineLvl w:val="1"/>
        <w:rPr>
          <w:rFonts w:ascii="Calibri" w:hAnsi="Calibri" w:cs="Calibri"/>
        </w:rPr>
      </w:pPr>
      <w:bookmarkStart w:id="27" w:name="Par230"/>
      <w:bookmarkEnd w:id="27"/>
      <w:r>
        <w:rPr>
          <w:rFonts w:ascii="Calibri" w:hAnsi="Calibri" w:cs="Calibri"/>
        </w:rPr>
        <w:t>9. Порядок оценки заявок на участие в Конкурсе и определения</w:t>
      </w:r>
    </w:p>
    <w:p w:rsidR="005B6072" w:rsidRDefault="005B6072">
      <w:pPr>
        <w:widowControl w:val="0"/>
        <w:autoSpaceDE w:val="0"/>
        <w:autoSpaceDN w:val="0"/>
        <w:adjustRightInd w:val="0"/>
        <w:spacing w:after="0" w:line="240" w:lineRule="auto"/>
        <w:jc w:val="center"/>
        <w:rPr>
          <w:rFonts w:ascii="Calibri" w:hAnsi="Calibri" w:cs="Calibri"/>
        </w:rPr>
      </w:pPr>
      <w:r>
        <w:rPr>
          <w:rFonts w:ascii="Calibri" w:hAnsi="Calibri" w:cs="Calibri"/>
        </w:rPr>
        <w:t>победителя Конкурса</w:t>
      </w:r>
    </w:p>
    <w:p w:rsidR="005B6072" w:rsidRDefault="005B6072">
      <w:pPr>
        <w:widowControl w:val="0"/>
        <w:autoSpaceDE w:val="0"/>
        <w:autoSpaceDN w:val="0"/>
        <w:adjustRightInd w:val="0"/>
        <w:spacing w:after="0" w:line="240" w:lineRule="auto"/>
        <w:jc w:val="both"/>
        <w:rPr>
          <w:rFonts w:ascii="Calibri" w:hAnsi="Calibri" w:cs="Calibri"/>
        </w:rPr>
      </w:pP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 Конкурсная комиссия осуществляет оценку заявок на участие в Конкурсе, поданных российскими кредитными организациями, признанными участниками Конкурса, на заседаниях </w:t>
      </w:r>
      <w:r>
        <w:rPr>
          <w:rFonts w:ascii="Calibri" w:hAnsi="Calibri" w:cs="Calibri"/>
        </w:rPr>
        <w:lastRenderedPageBreak/>
        <w:t>Конкурсной комиссии.</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оценки заявок на участие в Конкурсе не может превышать 7 календарных дней </w:t>
      </w:r>
      <w:proofErr w:type="gramStart"/>
      <w:r>
        <w:rPr>
          <w:rFonts w:ascii="Calibri" w:hAnsi="Calibri" w:cs="Calibri"/>
        </w:rPr>
        <w:t>с даты подписания</w:t>
      </w:r>
      <w:proofErr w:type="gramEnd"/>
      <w:r>
        <w:rPr>
          <w:rFonts w:ascii="Calibri" w:hAnsi="Calibri" w:cs="Calibri"/>
        </w:rPr>
        <w:t xml:space="preserve"> протокола рассмотрения заявок на участие в Конкурсе.</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9.2. </w:t>
      </w:r>
      <w:proofErr w:type="gramStart"/>
      <w:r>
        <w:rPr>
          <w:rFonts w:ascii="Calibri" w:hAnsi="Calibri" w:cs="Calibri"/>
        </w:rPr>
        <w:t>В случае признания Конкурса несостоявшимся в связи с принятием Конкурсной комиссией решения о допуске к участию</w:t>
      </w:r>
      <w:proofErr w:type="gramEnd"/>
      <w:r>
        <w:rPr>
          <w:rFonts w:ascii="Calibri" w:hAnsi="Calibri" w:cs="Calibri"/>
        </w:rPr>
        <w:t xml:space="preserve"> в Конкурсе и признании участником Конкурса только единственной российской кредитной организации заявка на участие в Конкурсе этой организации не подлежит оценке.</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9.3. </w:t>
      </w:r>
      <w:proofErr w:type="gramStart"/>
      <w:r>
        <w:rPr>
          <w:rFonts w:ascii="Calibri" w:hAnsi="Calibri" w:cs="Calibri"/>
        </w:rPr>
        <w:t xml:space="preserve">Конкурсной комиссией по каждой заявке на участие в Конкурсе оцениваются предложения, заявленные участником Конкурса для участия в Конкурсе и представленные в составе заявки на участие в Конкурсе (далее также - заявленные предложения), в соответствии с критериями оценок заявленных предложений, предусмотренными </w:t>
      </w:r>
      <w:hyperlink w:anchor="Par439" w:history="1">
        <w:r>
          <w:rPr>
            <w:rFonts w:ascii="Calibri" w:hAnsi="Calibri" w:cs="Calibri"/>
            <w:color w:val="0000FF"/>
          </w:rPr>
          <w:t>пунктами 1</w:t>
        </w:r>
      </w:hyperlink>
      <w:r>
        <w:rPr>
          <w:rFonts w:ascii="Calibri" w:hAnsi="Calibri" w:cs="Calibri"/>
        </w:rPr>
        <w:t>-</w:t>
      </w:r>
      <w:hyperlink w:anchor="Par545" w:history="1">
        <w:r>
          <w:rPr>
            <w:rFonts w:ascii="Calibri" w:hAnsi="Calibri" w:cs="Calibri"/>
            <w:color w:val="0000FF"/>
          </w:rPr>
          <w:t>16</w:t>
        </w:r>
      </w:hyperlink>
      <w:r>
        <w:rPr>
          <w:rFonts w:ascii="Calibri" w:hAnsi="Calibri" w:cs="Calibri"/>
        </w:rPr>
        <w:t xml:space="preserve"> приложения 2 к настоящему Положению, и выставляются баллы по каждому заявленному предложению.</w:t>
      </w:r>
      <w:proofErr w:type="gramEnd"/>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участником Конкурса не указано значение предложения, то величина баллов по такому предложению принимается </w:t>
      </w:r>
      <w:proofErr w:type="gramStart"/>
      <w:r>
        <w:rPr>
          <w:rFonts w:ascii="Calibri" w:hAnsi="Calibri" w:cs="Calibri"/>
        </w:rPr>
        <w:t>равной</w:t>
      </w:r>
      <w:proofErr w:type="gramEnd"/>
      <w:r>
        <w:rPr>
          <w:rFonts w:ascii="Calibri" w:hAnsi="Calibri" w:cs="Calibri"/>
        </w:rPr>
        <w:t xml:space="preserve"> нулю.</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Значение итоговой оценки заявки на участие в Конкурсе определяется Конкурсной комиссией путем суммирования значений баллов по каждому заявленному предложению.</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9.4. При равном значении итоговой оценки заявок на участие в Конкурсе, набравших наибольшую итоговую оценку, Конкурсная комиссия осуществляет оценку дополнительных заявленных предложений в соответствии с критериями оценок заявленных предложений, предусмотренными </w:t>
      </w:r>
      <w:hyperlink w:anchor="Par551" w:history="1">
        <w:r>
          <w:rPr>
            <w:rFonts w:ascii="Calibri" w:hAnsi="Calibri" w:cs="Calibri"/>
            <w:color w:val="0000FF"/>
          </w:rPr>
          <w:t>пунктами 17</w:t>
        </w:r>
      </w:hyperlink>
      <w:r>
        <w:rPr>
          <w:rFonts w:ascii="Calibri" w:hAnsi="Calibri" w:cs="Calibri"/>
        </w:rPr>
        <w:t>-</w:t>
      </w:r>
      <w:hyperlink w:anchor="Par575" w:history="1">
        <w:r>
          <w:rPr>
            <w:rFonts w:ascii="Calibri" w:hAnsi="Calibri" w:cs="Calibri"/>
            <w:color w:val="0000FF"/>
          </w:rPr>
          <w:t>21</w:t>
        </w:r>
      </w:hyperlink>
      <w:r>
        <w:rPr>
          <w:rFonts w:ascii="Calibri" w:hAnsi="Calibri" w:cs="Calibri"/>
        </w:rPr>
        <w:t xml:space="preserve"> приложения 2 к настоящему Положению, и выставляются баллы по этим предложениям.</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участником Конкурса не указано значение дополнительного предложения, то величина баллов по такому предложению принимается </w:t>
      </w:r>
      <w:proofErr w:type="gramStart"/>
      <w:r>
        <w:rPr>
          <w:rFonts w:ascii="Calibri" w:hAnsi="Calibri" w:cs="Calibri"/>
        </w:rPr>
        <w:t>равной</w:t>
      </w:r>
      <w:proofErr w:type="gramEnd"/>
      <w:r>
        <w:rPr>
          <w:rFonts w:ascii="Calibri" w:hAnsi="Calibri" w:cs="Calibri"/>
        </w:rPr>
        <w:t xml:space="preserve"> нулю.</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9.5. Конкурсная комиссия исходя из полученных итоговых значений оценок заявок на участие в Конкурсе осуществляет ранжирование заявок </w:t>
      </w:r>
      <w:proofErr w:type="gramStart"/>
      <w:r>
        <w:rPr>
          <w:rFonts w:ascii="Calibri" w:hAnsi="Calibri" w:cs="Calibri"/>
        </w:rPr>
        <w:t>на участие в Конкурсе с присвоением каждой заявке на участие в Конкурсе</w:t>
      </w:r>
      <w:proofErr w:type="gramEnd"/>
      <w:r>
        <w:rPr>
          <w:rFonts w:ascii="Calibri" w:hAnsi="Calibri" w:cs="Calibri"/>
        </w:rPr>
        <w:t xml:space="preserve"> порядкового номера.</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Заявке на участие в Конкурсе, набравшей наибольшую итоговую оценку, присваивается наименьший порядковый номер.</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несколько заявок на участие в Конкурсе набрали наибольшую итоговую оценку, то наименьший порядковый номер присваивается той заявке на участие в Конкурсе, которая подана согласно сведениям из журнала приема заявок на участие в Конкурсе в более раннюю дату, а при совпадении дат - в более раннее время.</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9.6. Победителем Конкурса признается участник Конкурса, заявке на участие которого присвоен наименьший порядковый номер.</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9.7. </w:t>
      </w:r>
      <w:proofErr w:type="gramStart"/>
      <w:r>
        <w:rPr>
          <w:rFonts w:ascii="Calibri" w:hAnsi="Calibri" w:cs="Calibri"/>
        </w:rPr>
        <w:t>Конкурсная комиссия ведет протокол оценки заявок на участие в Конкурсе и определения победителя Конкурса, в котором содержатся сведения о месте, датах, времени заседаний Конкурсной комиссии, на которых осуществлялась оценка заявок на участие в Конкурсе и определение победителя Конкурса, об участниках Конкурса, заявки на участие в Конкурсе которых оценивались, об итоговых значениях оценок заявок на участие в Конкурсе, принятом решении о</w:t>
      </w:r>
      <w:proofErr w:type="gramEnd"/>
      <w:r>
        <w:rPr>
          <w:rFonts w:ascii="Calibri" w:hAnsi="Calibri" w:cs="Calibri"/>
        </w:rPr>
        <w:t xml:space="preserve"> присвоении заявкам на участие в Конкурсе порядковых номеров, принятом решении об определении победителя Конкурса, а также сведения о победителе Конкурса и участнике Конкурса, заявке на </w:t>
      </w:r>
      <w:proofErr w:type="gramStart"/>
      <w:r>
        <w:rPr>
          <w:rFonts w:ascii="Calibri" w:hAnsi="Calibri" w:cs="Calibri"/>
        </w:rPr>
        <w:t>участие</w:t>
      </w:r>
      <w:proofErr w:type="gramEnd"/>
      <w:r>
        <w:rPr>
          <w:rFonts w:ascii="Calibri" w:hAnsi="Calibri" w:cs="Calibri"/>
        </w:rPr>
        <w:t xml:space="preserve"> в Конкурсе которого присвоен второй порядковый номер (полное фирменное наименование, адрес места нахождения, основной государственный регистрационный номер, идентификационный номер налогоплательщика).</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9.8. Протокол оценки заявок на участие в Конкурсе и определения победителя Конкурса подписывается всеми присутствующими на заседании членами Конкурсной комиссии в день последнего заседания Конкурсной комиссии, на котором осуществлялась оценка заявок на участие в Конкурсе и определение победителя Конкурса.</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Протокол оценки заявок на участие в Конкурсе и определения победителя Конкурса размещается Фондом в информационно-телекоммуникационной сети Интернет на сайте, указанном в </w:t>
      </w:r>
      <w:hyperlink w:anchor="Par125" w:history="1">
        <w:r>
          <w:rPr>
            <w:rFonts w:ascii="Calibri" w:hAnsi="Calibri" w:cs="Calibri"/>
            <w:color w:val="0000FF"/>
          </w:rPr>
          <w:t>пункте 5.1</w:t>
        </w:r>
      </w:hyperlink>
      <w:r>
        <w:rPr>
          <w:rFonts w:ascii="Calibri" w:hAnsi="Calibri" w:cs="Calibri"/>
        </w:rPr>
        <w:t xml:space="preserve"> настоящего Положения, в срок не позднее окончания рабочего дня, следующего за днем его подписания.</w:t>
      </w:r>
    </w:p>
    <w:p w:rsidR="005B6072" w:rsidRDefault="005B6072">
      <w:pPr>
        <w:widowControl w:val="0"/>
        <w:autoSpaceDE w:val="0"/>
        <w:autoSpaceDN w:val="0"/>
        <w:adjustRightInd w:val="0"/>
        <w:spacing w:after="0" w:line="240" w:lineRule="auto"/>
        <w:jc w:val="both"/>
        <w:rPr>
          <w:rFonts w:ascii="Calibri" w:hAnsi="Calibri" w:cs="Calibri"/>
        </w:rPr>
      </w:pPr>
    </w:p>
    <w:p w:rsidR="005B6072" w:rsidRDefault="005B6072">
      <w:pPr>
        <w:widowControl w:val="0"/>
        <w:autoSpaceDE w:val="0"/>
        <w:autoSpaceDN w:val="0"/>
        <w:adjustRightInd w:val="0"/>
        <w:spacing w:after="0" w:line="240" w:lineRule="auto"/>
        <w:jc w:val="center"/>
        <w:outlineLvl w:val="1"/>
        <w:rPr>
          <w:rFonts w:ascii="Calibri" w:hAnsi="Calibri" w:cs="Calibri"/>
        </w:rPr>
      </w:pPr>
      <w:bookmarkStart w:id="28" w:name="Par249"/>
      <w:bookmarkEnd w:id="28"/>
      <w:r>
        <w:rPr>
          <w:rFonts w:ascii="Calibri" w:hAnsi="Calibri" w:cs="Calibri"/>
        </w:rPr>
        <w:t>10. Порядок заключения Договора на открытие и ведение</w:t>
      </w:r>
    </w:p>
    <w:p w:rsidR="005B6072" w:rsidRDefault="005B6072">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специальных счетов</w:t>
      </w:r>
    </w:p>
    <w:p w:rsidR="005B6072" w:rsidRDefault="005B6072">
      <w:pPr>
        <w:widowControl w:val="0"/>
        <w:autoSpaceDE w:val="0"/>
        <w:autoSpaceDN w:val="0"/>
        <w:adjustRightInd w:val="0"/>
        <w:spacing w:after="0" w:line="240" w:lineRule="auto"/>
        <w:jc w:val="both"/>
        <w:rPr>
          <w:rFonts w:ascii="Calibri" w:hAnsi="Calibri" w:cs="Calibri"/>
        </w:rPr>
      </w:pPr>
    </w:p>
    <w:p w:rsidR="005B6072" w:rsidRDefault="005B6072">
      <w:pPr>
        <w:widowControl w:val="0"/>
        <w:autoSpaceDE w:val="0"/>
        <w:autoSpaceDN w:val="0"/>
        <w:adjustRightInd w:val="0"/>
        <w:spacing w:after="0" w:line="240" w:lineRule="auto"/>
        <w:ind w:firstLine="540"/>
        <w:jc w:val="both"/>
        <w:rPr>
          <w:rFonts w:ascii="Calibri" w:hAnsi="Calibri" w:cs="Calibri"/>
        </w:rPr>
      </w:pPr>
      <w:bookmarkStart w:id="29" w:name="Par252"/>
      <w:bookmarkEnd w:id="29"/>
      <w:r>
        <w:rPr>
          <w:rFonts w:ascii="Calibri" w:hAnsi="Calibri" w:cs="Calibri"/>
        </w:rPr>
        <w:t>10.1. В проект Договора на открытие и ведение специальных счетов включаются обязательные условия:</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10.1.1. О соблюдении обязательств, предусмотренных </w:t>
      </w:r>
      <w:hyperlink w:anchor="Par95" w:history="1">
        <w:r>
          <w:rPr>
            <w:rFonts w:ascii="Calibri" w:hAnsi="Calibri" w:cs="Calibri"/>
            <w:color w:val="0000FF"/>
          </w:rPr>
          <w:t>пунктами 3.1.10.1</w:t>
        </w:r>
      </w:hyperlink>
      <w:r>
        <w:rPr>
          <w:rFonts w:ascii="Calibri" w:hAnsi="Calibri" w:cs="Calibri"/>
        </w:rPr>
        <w:t>-</w:t>
      </w:r>
      <w:hyperlink w:anchor="Par100" w:history="1">
        <w:r>
          <w:rPr>
            <w:rFonts w:ascii="Calibri" w:hAnsi="Calibri" w:cs="Calibri"/>
            <w:color w:val="0000FF"/>
          </w:rPr>
          <w:t>3.1.10.6</w:t>
        </w:r>
      </w:hyperlink>
      <w:r>
        <w:rPr>
          <w:rFonts w:ascii="Calibri" w:hAnsi="Calibri" w:cs="Calibri"/>
        </w:rPr>
        <w:t xml:space="preserve"> настоящего Положения.</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10.1.2. О соблюдении условий открытия и ведения специальных счетов, указанных в предложениях российской кредитной организации для участия в Конкурсе и представленных в составе заявки на участие в Конкурсе.</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10.1.3. О расторжении Фондом в одностороннем порядке Договора на открытие и ведение специальных счетов в случаях:</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10.1.3.1. Принятия в установленном порядке решения о ликвидации или банкротстве российской кредитной организации.</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10.1.3.2. Применения Центральным банком Российской Федерации (Банком России) к российской кредитной организации мер, предусмотренных </w:t>
      </w:r>
      <w:hyperlink r:id="rId30" w:history="1">
        <w:r>
          <w:rPr>
            <w:rFonts w:ascii="Calibri" w:hAnsi="Calibri" w:cs="Calibri"/>
            <w:color w:val="0000FF"/>
          </w:rPr>
          <w:t>пунктами 3</w:t>
        </w:r>
      </w:hyperlink>
      <w:r>
        <w:rPr>
          <w:rFonts w:ascii="Calibri" w:hAnsi="Calibri" w:cs="Calibri"/>
        </w:rPr>
        <w:t xml:space="preserve">, </w:t>
      </w:r>
      <w:hyperlink r:id="rId31" w:history="1">
        <w:r>
          <w:rPr>
            <w:rFonts w:ascii="Calibri" w:hAnsi="Calibri" w:cs="Calibri"/>
            <w:color w:val="0000FF"/>
          </w:rPr>
          <w:t>4 части второй статьи 74</w:t>
        </w:r>
      </w:hyperlink>
      <w:r>
        <w:rPr>
          <w:rFonts w:ascii="Calibri" w:hAnsi="Calibri" w:cs="Calibri"/>
        </w:rPr>
        <w:t xml:space="preserve"> Федерального закона от 10 июля 2002 г. N 86-ФЗ "О Центральном банке Российской Федерации (Банке России)".</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10.1.3.3. Выявления несоответствия российской кредитной организации требованиям </w:t>
      </w:r>
      <w:hyperlink w:anchor="Par82" w:history="1">
        <w:r>
          <w:rPr>
            <w:rFonts w:ascii="Calibri" w:hAnsi="Calibri" w:cs="Calibri"/>
            <w:color w:val="0000FF"/>
          </w:rPr>
          <w:t>раздела 3</w:t>
        </w:r>
      </w:hyperlink>
      <w:r>
        <w:rPr>
          <w:rFonts w:ascii="Calibri" w:hAnsi="Calibri" w:cs="Calibri"/>
        </w:rPr>
        <w:t xml:space="preserve"> настоящего Положения после дня заключения Договора на открытие и ведение специальных счетов в связи с представлением российской кредитной организацией недостоверных сведений в документах, представленных в составе заявки на участие в Конкурсе для подтверждения указанных требований.</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10.2. Договор на открытие и ведение специальных счетов заключается </w:t>
      </w:r>
      <w:proofErr w:type="gramStart"/>
      <w:r>
        <w:rPr>
          <w:rFonts w:ascii="Calibri" w:hAnsi="Calibri" w:cs="Calibri"/>
        </w:rPr>
        <w:t>с</w:t>
      </w:r>
      <w:proofErr w:type="gramEnd"/>
      <w:r>
        <w:rPr>
          <w:rFonts w:ascii="Calibri" w:hAnsi="Calibri" w:cs="Calibri"/>
        </w:rPr>
        <w:t>:</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10.2.1. Российской кредитной организацией, являющейся победителем Конкурса, - в срок не позднее 5 рабочих дней со дня, следующего за днем подписания протокола оценки заявок на участие в Конкурсе и определения победителя Конкурса.</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10.2.2. Российской кредитной организации, единственной допущенной к участию в Конкурсе и признанной участником Конкурса, - в срок не позднее 5 рабочих дней со дня, следующего за днем подписания протокола рассмотрения заявок на участие в Конкурсе.</w:t>
      </w:r>
    </w:p>
    <w:p w:rsidR="005B6072" w:rsidRDefault="005B6072">
      <w:pPr>
        <w:widowControl w:val="0"/>
        <w:autoSpaceDE w:val="0"/>
        <w:autoSpaceDN w:val="0"/>
        <w:adjustRightInd w:val="0"/>
        <w:spacing w:after="0" w:line="240" w:lineRule="auto"/>
        <w:ind w:firstLine="540"/>
        <w:jc w:val="both"/>
        <w:rPr>
          <w:rFonts w:ascii="Calibri" w:hAnsi="Calibri" w:cs="Calibri"/>
        </w:rPr>
      </w:pPr>
      <w:bookmarkStart w:id="30" w:name="Par262"/>
      <w:bookmarkEnd w:id="30"/>
      <w:r>
        <w:rPr>
          <w:rFonts w:ascii="Calibri" w:hAnsi="Calibri" w:cs="Calibri"/>
        </w:rPr>
        <w:t>10.3. Договор на открытие и ведение специальных счетов заключается сроком на 5 лет.</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10.4. </w:t>
      </w:r>
      <w:proofErr w:type="gramStart"/>
      <w:r>
        <w:rPr>
          <w:rFonts w:ascii="Calibri" w:hAnsi="Calibri" w:cs="Calibri"/>
        </w:rPr>
        <w:t>В случае отказа российской кредитной организации, являющейся победителем Конкурса, от подписания Договора на открытие и ведение специальных счетов эта российская кредитная организация признается уклонившейся от подписания Договора на открытие и ведение специальных счетов, и в таком случае заключение Договора на открытие и ведение специальных счетов осуществляется с российской кредитной организацией - участником Конкурса, заявке на участие в Конкурсе которой присвоен второй</w:t>
      </w:r>
      <w:proofErr w:type="gramEnd"/>
      <w:r>
        <w:rPr>
          <w:rFonts w:ascii="Calibri" w:hAnsi="Calibri" w:cs="Calibri"/>
        </w:rPr>
        <w:t xml:space="preserve"> порядковый номер.</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10.5. </w:t>
      </w:r>
      <w:proofErr w:type="gramStart"/>
      <w:r>
        <w:rPr>
          <w:rFonts w:ascii="Calibri" w:hAnsi="Calibri" w:cs="Calibri"/>
        </w:rPr>
        <w:t>В случае отказа от подписания Договора на открытие и ведение специальных счетов российской кредитной организацией - участником Конкурса, заявке на участие в Конкурсе которой присвоен второй порядковый номер, эта российская кредитная организация признается уклонившейся от подписания Договора на открытие и ведение специальных счетов, и в таком случае заключение Договора на открытие и ведение специальных счетов осуществляется с российской кредитной организацией - участником</w:t>
      </w:r>
      <w:proofErr w:type="gramEnd"/>
      <w:r>
        <w:rPr>
          <w:rFonts w:ascii="Calibri" w:hAnsi="Calibri" w:cs="Calibri"/>
        </w:rPr>
        <w:t xml:space="preserve"> Конкурса, </w:t>
      </w:r>
      <w:proofErr w:type="gramStart"/>
      <w:r>
        <w:rPr>
          <w:rFonts w:ascii="Calibri" w:hAnsi="Calibri" w:cs="Calibri"/>
        </w:rPr>
        <w:t>заявке</w:t>
      </w:r>
      <w:proofErr w:type="gramEnd"/>
      <w:r>
        <w:rPr>
          <w:rFonts w:ascii="Calibri" w:hAnsi="Calibri" w:cs="Calibri"/>
        </w:rPr>
        <w:t xml:space="preserve"> на участие в Конкурсе </w:t>
      </w:r>
      <w:proofErr w:type="gramStart"/>
      <w:r>
        <w:rPr>
          <w:rFonts w:ascii="Calibri" w:hAnsi="Calibri" w:cs="Calibri"/>
        </w:rPr>
        <w:t>которой</w:t>
      </w:r>
      <w:proofErr w:type="gramEnd"/>
      <w:r>
        <w:rPr>
          <w:rFonts w:ascii="Calibri" w:hAnsi="Calibri" w:cs="Calibri"/>
        </w:rPr>
        <w:t xml:space="preserve"> присвоен следующий порядковый номер.</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10.6. В случае отказа российской кредитной организации, единственной допущенной к участию в Конкурсе и признанной участником Конкурса, от подписания Договора на открытие и ведение специальных счетов эта российская кредитная организация признается уклонившейся от подписания Договора на открытие и ведение специальных счетов и в таком случае допускается проведение повторного Конкурса.</w:t>
      </w: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10.7. Информация о заключении Договора на открытие и ведение специальных счетов, а также о российских кредитных организациях, уклонившихся от подписания Договора на открытие и ведение специальных счетов, размещается Фондом в информационно-телекоммуникационной сети Интернет на сайте, указанном в </w:t>
      </w:r>
      <w:hyperlink w:anchor="Par125" w:history="1">
        <w:r>
          <w:rPr>
            <w:rFonts w:ascii="Calibri" w:hAnsi="Calibri" w:cs="Calibri"/>
            <w:color w:val="0000FF"/>
          </w:rPr>
          <w:t>пункте 5.1</w:t>
        </w:r>
      </w:hyperlink>
      <w:r>
        <w:rPr>
          <w:rFonts w:ascii="Calibri" w:hAnsi="Calibri" w:cs="Calibri"/>
        </w:rPr>
        <w:t xml:space="preserve"> настоящего Положения.</w:t>
      </w:r>
    </w:p>
    <w:p w:rsidR="005B6072" w:rsidRDefault="005B6072">
      <w:pPr>
        <w:widowControl w:val="0"/>
        <w:autoSpaceDE w:val="0"/>
        <w:autoSpaceDN w:val="0"/>
        <w:adjustRightInd w:val="0"/>
        <w:spacing w:after="0" w:line="240" w:lineRule="auto"/>
        <w:jc w:val="both"/>
        <w:rPr>
          <w:rFonts w:ascii="Calibri" w:hAnsi="Calibri" w:cs="Calibri"/>
        </w:rPr>
      </w:pPr>
    </w:p>
    <w:p w:rsidR="005B6072" w:rsidRDefault="005B6072">
      <w:pPr>
        <w:widowControl w:val="0"/>
        <w:autoSpaceDE w:val="0"/>
        <w:autoSpaceDN w:val="0"/>
        <w:adjustRightInd w:val="0"/>
        <w:spacing w:after="0" w:line="240" w:lineRule="auto"/>
        <w:jc w:val="both"/>
        <w:rPr>
          <w:rFonts w:ascii="Calibri" w:hAnsi="Calibri" w:cs="Calibri"/>
        </w:rPr>
      </w:pPr>
    </w:p>
    <w:p w:rsidR="005B6072" w:rsidRDefault="005B6072">
      <w:pPr>
        <w:widowControl w:val="0"/>
        <w:autoSpaceDE w:val="0"/>
        <w:autoSpaceDN w:val="0"/>
        <w:adjustRightInd w:val="0"/>
        <w:spacing w:after="0" w:line="240" w:lineRule="auto"/>
        <w:jc w:val="both"/>
        <w:rPr>
          <w:rFonts w:ascii="Calibri" w:hAnsi="Calibri" w:cs="Calibri"/>
        </w:rPr>
      </w:pPr>
    </w:p>
    <w:p w:rsidR="005B6072" w:rsidRDefault="005B6072">
      <w:pPr>
        <w:widowControl w:val="0"/>
        <w:autoSpaceDE w:val="0"/>
        <w:autoSpaceDN w:val="0"/>
        <w:adjustRightInd w:val="0"/>
        <w:spacing w:after="0" w:line="240" w:lineRule="auto"/>
        <w:jc w:val="both"/>
        <w:rPr>
          <w:rFonts w:ascii="Calibri" w:hAnsi="Calibri" w:cs="Calibri"/>
        </w:rPr>
      </w:pPr>
    </w:p>
    <w:p w:rsidR="005B6072" w:rsidRDefault="005B6072">
      <w:pPr>
        <w:widowControl w:val="0"/>
        <w:autoSpaceDE w:val="0"/>
        <w:autoSpaceDN w:val="0"/>
        <w:adjustRightInd w:val="0"/>
        <w:spacing w:after="0" w:line="240" w:lineRule="auto"/>
        <w:jc w:val="both"/>
        <w:rPr>
          <w:rFonts w:ascii="Calibri" w:hAnsi="Calibri" w:cs="Calibri"/>
        </w:rPr>
      </w:pPr>
    </w:p>
    <w:p w:rsidR="005B6072" w:rsidRDefault="005B6072">
      <w:pPr>
        <w:widowControl w:val="0"/>
        <w:autoSpaceDE w:val="0"/>
        <w:autoSpaceDN w:val="0"/>
        <w:adjustRightInd w:val="0"/>
        <w:spacing w:after="0" w:line="240" w:lineRule="auto"/>
        <w:jc w:val="right"/>
        <w:outlineLvl w:val="1"/>
        <w:rPr>
          <w:rFonts w:ascii="Calibri" w:hAnsi="Calibri" w:cs="Calibri"/>
        </w:rPr>
      </w:pPr>
      <w:bookmarkStart w:id="31" w:name="Par272"/>
      <w:bookmarkEnd w:id="31"/>
      <w:r>
        <w:rPr>
          <w:rFonts w:ascii="Calibri" w:hAnsi="Calibri" w:cs="Calibri"/>
        </w:rPr>
        <w:t>Приложение 1</w:t>
      </w:r>
    </w:p>
    <w:p w:rsidR="005B6072" w:rsidRDefault="005B6072">
      <w:pPr>
        <w:widowControl w:val="0"/>
        <w:autoSpaceDE w:val="0"/>
        <w:autoSpaceDN w:val="0"/>
        <w:adjustRightInd w:val="0"/>
        <w:spacing w:after="0" w:line="240" w:lineRule="auto"/>
        <w:jc w:val="right"/>
        <w:rPr>
          <w:rFonts w:ascii="Calibri" w:hAnsi="Calibri" w:cs="Calibri"/>
        </w:rPr>
      </w:pPr>
      <w:r>
        <w:rPr>
          <w:rFonts w:ascii="Calibri" w:hAnsi="Calibri" w:cs="Calibri"/>
        </w:rPr>
        <w:t>к Положению</w:t>
      </w:r>
    </w:p>
    <w:p w:rsidR="005B6072" w:rsidRDefault="005B6072">
      <w:pPr>
        <w:widowControl w:val="0"/>
        <w:autoSpaceDE w:val="0"/>
        <w:autoSpaceDN w:val="0"/>
        <w:adjustRightInd w:val="0"/>
        <w:spacing w:after="0" w:line="240" w:lineRule="auto"/>
        <w:jc w:val="both"/>
        <w:rPr>
          <w:rFonts w:ascii="Calibri" w:hAnsi="Calibri" w:cs="Calibri"/>
        </w:rPr>
      </w:pPr>
    </w:p>
    <w:p w:rsidR="005B6072" w:rsidRDefault="005B6072">
      <w:pPr>
        <w:widowControl w:val="0"/>
        <w:autoSpaceDE w:val="0"/>
        <w:autoSpaceDN w:val="0"/>
        <w:adjustRightInd w:val="0"/>
        <w:spacing w:after="0" w:line="240" w:lineRule="auto"/>
        <w:jc w:val="center"/>
        <w:rPr>
          <w:rFonts w:ascii="Calibri" w:hAnsi="Calibri" w:cs="Calibri"/>
        </w:rPr>
      </w:pPr>
      <w:bookmarkStart w:id="32" w:name="Par275"/>
      <w:bookmarkEnd w:id="32"/>
      <w:r>
        <w:rPr>
          <w:rFonts w:ascii="Calibri" w:hAnsi="Calibri" w:cs="Calibri"/>
        </w:rPr>
        <w:t>Предложения, заявляемые российской кредитной организацией</w:t>
      </w:r>
    </w:p>
    <w:p w:rsidR="005B6072" w:rsidRDefault="005B6072">
      <w:pPr>
        <w:widowControl w:val="0"/>
        <w:autoSpaceDE w:val="0"/>
        <w:autoSpaceDN w:val="0"/>
        <w:adjustRightInd w:val="0"/>
        <w:spacing w:after="0" w:line="240" w:lineRule="auto"/>
        <w:jc w:val="center"/>
        <w:rPr>
          <w:rFonts w:ascii="Calibri" w:hAnsi="Calibri" w:cs="Calibri"/>
        </w:rPr>
      </w:pPr>
      <w:r>
        <w:rPr>
          <w:rFonts w:ascii="Calibri" w:hAnsi="Calibri" w:cs="Calibri"/>
        </w:rPr>
        <w:t>для участия в Конкурсе</w:t>
      </w:r>
    </w:p>
    <w:p w:rsidR="005B6072" w:rsidRDefault="005B6072">
      <w:pPr>
        <w:widowControl w:val="0"/>
        <w:autoSpaceDE w:val="0"/>
        <w:autoSpaceDN w:val="0"/>
        <w:adjustRightInd w:val="0"/>
        <w:spacing w:after="0" w:line="240" w:lineRule="auto"/>
        <w:jc w:val="both"/>
        <w:rPr>
          <w:rFonts w:ascii="Calibri" w:hAnsi="Calibri" w:cs="Calibri"/>
        </w:rPr>
      </w:pP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│N   │Наименование показателя оценки              │Предложение, заявляемое│</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w:t>
      </w:r>
      <w:proofErr w:type="gramStart"/>
      <w:r>
        <w:rPr>
          <w:rFonts w:ascii="Courier New" w:hAnsi="Courier New" w:cs="Courier New"/>
          <w:sz w:val="20"/>
          <w:szCs w:val="20"/>
        </w:rPr>
        <w:t>п</w:t>
      </w:r>
      <w:proofErr w:type="gramEnd"/>
      <w:r>
        <w:rPr>
          <w:rFonts w:ascii="Courier New" w:hAnsi="Courier New" w:cs="Courier New"/>
          <w:sz w:val="20"/>
          <w:szCs w:val="20"/>
        </w:rPr>
        <w:t>/п │                                            │российской кредитной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xml:space="preserve">│    │                                            │организацией </w:t>
      </w:r>
      <w:proofErr w:type="gramStart"/>
      <w:r>
        <w:rPr>
          <w:rFonts w:ascii="Courier New" w:hAnsi="Courier New" w:cs="Courier New"/>
          <w:sz w:val="20"/>
          <w:szCs w:val="20"/>
        </w:rPr>
        <w:t>для</w:t>
      </w:r>
      <w:proofErr w:type="gramEnd"/>
      <w:r>
        <w:rPr>
          <w:rFonts w:ascii="Courier New" w:hAnsi="Courier New" w:cs="Courier New"/>
          <w:sz w:val="20"/>
          <w:szCs w:val="20"/>
        </w:rPr>
        <w:t xml:space="preserve">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                                            │участия в Конкурсе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                                            │(указать значение)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1  │                     2                      │           3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│1   │Величина собственных средств (капитала)     │Указывается величина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xml:space="preserve">│    │участника Конкурса на </w:t>
      </w:r>
      <w:proofErr w:type="gramStart"/>
      <w:r>
        <w:rPr>
          <w:rFonts w:ascii="Courier New" w:hAnsi="Courier New" w:cs="Courier New"/>
          <w:sz w:val="20"/>
          <w:szCs w:val="20"/>
        </w:rPr>
        <w:t>последнюю</w:t>
      </w:r>
      <w:proofErr w:type="gramEnd"/>
      <w:r>
        <w:rPr>
          <w:rFonts w:ascii="Courier New" w:hAnsi="Courier New" w:cs="Courier New"/>
          <w:sz w:val="20"/>
          <w:szCs w:val="20"/>
        </w:rPr>
        <w:t xml:space="preserve"> отчетную    │собственных средств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│дату, предшествующую дате проведения        │(капитала) в млрд.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│Конкурса                                    │рублей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│2   │Длительность срока осуществления</w:t>
      </w:r>
      <w:proofErr w:type="gramStart"/>
      <w:r>
        <w:rPr>
          <w:rFonts w:ascii="Courier New" w:hAnsi="Courier New" w:cs="Courier New"/>
          <w:sz w:val="20"/>
          <w:szCs w:val="20"/>
        </w:rPr>
        <w:t xml:space="preserve">            │У</w:t>
      </w:r>
      <w:proofErr w:type="gramEnd"/>
      <w:r>
        <w:rPr>
          <w:rFonts w:ascii="Courier New" w:hAnsi="Courier New" w:cs="Courier New"/>
          <w:sz w:val="20"/>
          <w:szCs w:val="20"/>
        </w:rPr>
        <w:t>казывается количество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│деятельности участника Конкурса в качестве  │полных лет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│кредитной организации                       │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xml:space="preserve">│3   │Наличие платы за оказание услуги по </w:t>
      </w:r>
      <w:proofErr w:type="spellStart"/>
      <w:r>
        <w:rPr>
          <w:rFonts w:ascii="Courier New" w:hAnsi="Courier New" w:cs="Courier New"/>
          <w:sz w:val="20"/>
          <w:szCs w:val="20"/>
        </w:rPr>
        <w:t>открытию│Наличие</w:t>
      </w:r>
      <w:proofErr w:type="spellEnd"/>
      <w:r>
        <w:rPr>
          <w:rFonts w:ascii="Courier New" w:hAnsi="Courier New" w:cs="Courier New"/>
          <w:sz w:val="20"/>
          <w:szCs w:val="20"/>
        </w:rPr>
        <w:t xml:space="preserve">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│специального счета                          │платы/отсутствие платы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│4   │Наличие платы за оказание услуги по         │Наличие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│обслуживанию специального счета             │платы/отсутствие платы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│5   │Наличие платы за выезд работника кредитной  │Наличие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xml:space="preserve">│    │организации для заверения </w:t>
      </w:r>
      <w:proofErr w:type="gramStart"/>
      <w:r>
        <w:rPr>
          <w:rFonts w:ascii="Courier New" w:hAnsi="Courier New" w:cs="Courier New"/>
          <w:sz w:val="20"/>
          <w:szCs w:val="20"/>
        </w:rPr>
        <w:t>учредительных</w:t>
      </w:r>
      <w:proofErr w:type="gramEnd"/>
      <w:r>
        <w:rPr>
          <w:rFonts w:ascii="Courier New" w:hAnsi="Courier New" w:cs="Courier New"/>
          <w:sz w:val="20"/>
          <w:szCs w:val="20"/>
        </w:rPr>
        <w:t xml:space="preserve"> или │платы/отсутствие платы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xml:space="preserve">│    │банковских документов, необходимых </w:t>
      </w:r>
      <w:proofErr w:type="gramStart"/>
      <w:r>
        <w:rPr>
          <w:rFonts w:ascii="Courier New" w:hAnsi="Courier New" w:cs="Courier New"/>
          <w:sz w:val="20"/>
          <w:szCs w:val="20"/>
        </w:rPr>
        <w:t>для</w:t>
      </w:r>
      <w:proofErr w:type="gramEnd"/>
      <w:r>
        <w:rPr>
          <w:rFonts w:ascii="Courier New" w:hAnsi="Courier New" w:cs="Courier New"/>
          <w:sz w:val="20"/>
          <w:szCs w:val="20"/>
        </w:rPr>
        <w:t xml:space="preserve">      │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│открытия специального счета                 │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│6   │Размер процентной ставки на ежедневные</w:t>
      </w:r>
      <w:proofErr w:type="gramStart"/>
      <w:r>
        <w:rPr>
          <w:rFonts w:ascii="Courier New" w:hAnsi="Courier New" w:cs="Courier New"/>
          <w:sz w:val="20"/>
          <w:szCs w:val="20"/>
        </w:rPr>
        <w:t xml:space="preserve">      │У</w:t>
      </w:r>
      <w:proofErr w:type="gramEnd"/>
      <w:r>
        <w:rPr>
          <w:rFonts w:ascii="Courier New" w:hAnsi="Courier New" w:cs="Courier New"/>
          <w:sz w:val="20"/>
          <w:szCs w:val="20"/>
        </w:rPr>
        <w:t>казывается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xml:space="preserve">│    │остатки средств, находящихся на </w:t>
      </w:r>
      <w:proofErr w:type="gramStart"/>
      <w:r>
        <w:rPr>
          <w:rFonts w:ascii="Courier New" w:hAnsi="Courier New" w:cs="Courier New"/>
          <w:sz w:val="20"/>
          <w:szCs w:val="20"/>
        </w:rPr>
        <w:t>специальном</w:t>
      </w:r>
      <w:proofErr w:type="gramEnd"/>
      <w:r>
        <w:rPr>
          <w:rFonts w:ascii="Courier New" w:hAnsi="Courier New" w:cs="Courier New"/>
          <w:sz w:val="20"/>
          <w:szCs w:val="20"/>
        </w:rPr>
        <w:t xml:space="preserve"> │фиксированный процент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w:t>
      </w:r>
      <w:proofErr w:type="gramStart"/>
      <w:r>
        <w:rPr>
          <w:rFonts w:ascii="Courier New" w:hAnsi="Courier New" w:cs="Courier New"/>
          <w:sz w:val="20"/>
          <w:szCs w:val="20"/>
        </w:rPr>
        <w:t>счете</w:t>
      </w:r>
      <w:proofErr w:type="gramEnd"/>
      <w:r>
        <w:rPr>
          <w:rFonts w:ascii="Courier New" w:hAnsi="Courier New" w:cs="Courier New"/>
          <w:sz w:val="20"/>
          <w:szCs w:val="20"/>
        </w:rPr>
        <w:t xml:space="preserve">                                       │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xml:space="preserve">│7   │Размер комиссии (от суммы платежа) за </w:t>
      </w:r>
      <w:proofErr w:type="spellStart"/>
      <w:r>
        <w:rPr>
          <w:rFonts w:ascii="Courier New" w:hAnsi="Courier New" w:cs="Courier New"/>
          <w:sz w:val="20"/>
          <w:szCs w:val="20"/>
        </w:rPr>
        <w:t>услугу</w:t>
      </w:r>
      <w:proofErr w:type="gramStart"/>
      <w:r>
        <w:rPr>
          <w:rFonts w:ascii="Courier New" w:hAnsi="Courier New" w:cs="Courier New"/>
          <w:sz w:val="20"/>
          <w:szCs w:val="20"/>
        </w:rPr>
        <w:t>│У</w:t>
      </w:r>
      <w:proofErr w:type="gramEnd"/>
      <w:r>
        <w:rPr>
          <w:rFonts w:ascii="Courier New" w:hAnsi="Courier New" w:cs="Courier New"/>
          <w:sz w:val="20"/>
          <w:szCs w:val="20"/>
        </w:rPr>
        <w:t>казывается</w:t>
      </w:r>
      <w:proofErr w:type="spellEnd"/>
      <w:r>
        <w:rPr>
          <w:rFonts w:ascii="Courier New" w:hAnsi="Courier New" w:cs="Courier New"/>
          <w:sz w:val="20"/>
          <w:szCs w:val="20"/>
        </w:rPr>
        <w:t xml:space="preserve">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xml:space="preserve">│    │по приему взносов от собственников </w:t>
      </w:r>
      <w:proofErr w:type="spellStart"/>
      <w:r>
        <w:rPr>
          <w:rFonts w:ascii="Courier New" w:hAnsi="Courier New" w:cs="Courier New"/>
          <w:sz w:val="20"/>
          <w:szCs w:val="20"/>
        </w:rPr>
        <w:t>помещений│фиксированный</w:t>
      </w:r>
      <w:proofErr w:type="spellEnd"/>
      <w:r>
        <w:rPr>
          <w:rFonts w:ascii="Courier New" w:hAnsi="Courier New" w:cs="Courier New"/>
          <w:sz w:val="20"/>
          <w:szCs w:val="20"/>
        </w:rPr>
        <w:t xml:space="preserve"> процент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xml:space="preserve">│    │на капитальный ремонт общего имущества </w:t>
      </w:r>
      <w:proofErr w:type="gramStart"/>
      <w:r>
        <w:rPr>
          <w:rFonts w:ascii="Courier New" w:hAnsi="Courier New" w:cs="Courier New"/>
          <w:sz w:val="20"/>
          <w:szCs w:val="20"/>
        </w:rPr>
        <w:t>в</w:t>
      </w:r>
      <w:proofErr w:type="gramEnd"/>
      <w:r>
        <w:rPr>
          <w:rFonts w:ascii="Courier New" w:hAnsi="Courier New" w:cs="Courier New"/>
          <w:sz w:val="20"/>
          <w:szCs w:val="20"/>
        </w:rPr>
        <w:t xml:space="preserve">    │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xml:space="preserve">│    │многоквартирных </w:t>
      </w:r>
      <w:proofErr w:type="gramStart"/>
      <w:r>
        <w:rPr>
          <w:rFonts w:ascii="Courier New" w:hAnsi="Courier New" w:cs="Courier New"/>
          <w:sz w:val="20"/>
          <w:szCs w:val="20"/>
        </w:rPr>
        <w:t>домах</w:t>
      </w:r>
      <w:proofErr w:type="gramEnd"/>
      <w:r>
        <w:rPr>
          <w:rFonts w:ascii="Courier New" w:hAnsi="Courier New" w:cs="Courier New"/>
          <w:sz w:val="20"/>
          <w:szCs w:val="20"/>
        </w:rPr>
        <w:t xml:space="preserve">                       │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│8   │Количество размещенных в городе Москве</w:t>
      </w:r>
      <w:proofErr w:type="gramStart"/>
      <w:r>
        <w:rPr>
          <w:rFonts w:ascii="Courier New" w:hAnsi="Courier New" w:cs="Courier New"/>
          <w:sz w:val="20"/>
          <w:szCs w:val="20"/>
        </w:rPr>
        <w:t xml:space="preserve">      │У</w:t>
      </w:r>
      <w:proofErr w:type="gramEnd"/>
      <w:r>
        <w:rPr>
          <w:rFonts w:ascii="Courier New" w:hAnsi="Courier New" w:cs="Courier New"/>
          <w:sz w:val="20"/>
          <w:szCs w:val="20"/>
        </w:rPr>
        <w:t>казать количество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│дополнительных офисов кредитной организации │дополнительных офисов и│</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xml:space="preserve">│    │и устройств самообслуживания (банкоматов) </w:t>
      </w:r>
      <w:proofErr w:type="spellStart"/>
      <w:r>
        <w:rPr>
          <w:rFonts w:ascii="Courier New" w:hAnsi="Courier New" w:cs="Courier New"/>
          <w:sz w:val="20"/>
          <w:szCs w:val="20"/>
        </w:rPr>
        <w:t>по│количество</w:t>
      </w:r>
      <w:proofErr w:type="spellEnd"/>
      <w:r>
        <w:rPr>
          <w:rFonts w:ascii="Courier New" w:hAnsi="Courier New" w:cs="Courier New"/>
          <w:sz w:val="20"/>
          <w:szCs w:val="20"/>
        </w:rPr>
        <w:t xml:space="preserve"> устройств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│приему платежей и выдаче наличных денежных  │самообслуживания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xml:space="preserve">│    │средств в свободном доступе                 │(банкоматов) </w:t>
      </w:r>
      <w:proofErr w:type="gramStart"/>
      <w:r>
        <w:rPr>
          <w:rFonts w:ascii="Courier New" w:hAnsi="Courier New" w:cs="Courier New"/>
          <w:sz w:val="20"/>
          <w:szCs w:val="20"/>
        </w:rPr>
        <w:t>в</w:t>
      </w:r>
      <w:proofErr w:type="gramEnd"/>
      <w:r>
        <w:rPr>
          <w:rFonts w:ascii="Courier New" w:hAnsi="Courier New" w:cs="Courier New"/>
          <w:sz w:val="20"/>
          <w:szCs w:val="20"/>
        </w:rPr>
        <w:t xml:space="preserve">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xml:space="preserve">│    │                                            │свободном </w:t>
      </w:r>
      <w:proofErr w:type="gramStart"/>
      <w:r>
        <w:rPr>
          <w:rFonts w:ascii="Courier New" w:hAnsi="Courier New" w:cs="Courier New"/>
          <w:sz w:val="20"/>
          <w:szCs w:val="20"/>
        </w:rPr>
        <w:t>доступе</w:t>
      </w:r>
      <w:proofErr w:type="gramEnd"/>
      <w:r>
        <w:rPr>
          <w:rFonts w:ascii="Courier New" w:hAnsi="Courier New" w:cs="Courier New"/>
          <w:sz w:val="20"/>
          <w:szCs w:val="20"/>
        </w:rPr>
        <w:t xml:space="preserve">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│9   │Наличие возможности начисления процентов на</w:t>
      </w:r>
      <w:proofErr w:type="gramStart"/>
      <w:r>
        <w:rPr>
          <w:rFonts w:ascii="Courier New" w:hAnsi="Courier New" w:cs="Courier New"/>
          <w:sz w:val="20"/>
          <w:szCs w:val="20"/>
        </w:rPr>
        <w:t xml:space="preserve"> │Д</w:t>
      </w:r>
      <w:proofErr w:type="gramEnd"/>
      <w:r>
        <w:rPr>
          <w:rFonts w:ascii="Courier New" w:hAnsi="Courier New" w:cs="Courier New"/>
          <w:sz w:val="20"/>
          <w:szCs w:val="20"/>
        </w:rPr>
        <w:t>а/нет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xml:space="preserve">│    │неснижаемый остаток средств, находящихся </w:t>
      </w:r>
      <w:proofErr w:type="gramStart"/>
      <w:r>
        <w:rPr>
          <w:rFonts w:ascii="Courier New" w:hAnsi="Courier New" w:cs="Courier New"/>
          <w:sz w:val="20"/>
          <w:szCs w:val="20"/>
        </w:rPr>
        <w:t>на</w:t>
      </w:r>
      <w:proofErr w:type="gramEnd"/>
      <w:r>
        <w:rPr>
          <w:rFonts w:ascii="Courier New" w:hAnsi="Courier New" w:cs="Courier New"/>
          <w:sz w:val="20"/>
          <w:szCs w:val="20"/>
        </w:rPr>
        <w:t xml:space="preserve"> │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xml:space="preserve">│    │специальном </w:t>
      </w:r>
      <w:proofErr w:type="gramStart"/>
      <w:r>
        <w:rPr>
          <w:rFonts w:ascii="Courier New" w:hAnsi="Courier New" w:cs="Courier New"/>
          <w:sz w:val="20"/>
          <w:szCs w:val="20"/>
        </w:rPr>
        <w:t>счете</w:t>
      </w:r>
      <w:proofErr w:type="gramEnd"/>
      <w:r>
        <w:rPr>
          <w:rFonts w:ascii="Courier New" w:hAnsi="Courier New" w:cs="Courier New"/>
          <w:sz w:val="20"/>
          <w:szCs w:val="20"/>
        </w:rPr>
        <w:t xml:space="preserve">                           │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│10  │Наличие платы за установку и ежемесячное    │Наличие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xml:space="preserve">│    │обслуживание системы интернет-банк-клиент </w:t>
      </w:r>
      <w:proofErr w:type="spellStart"/>
      <w:r>
        <w:rPr>
          <w:rFonts w:ascii="Courier New" w:hAnsi="Courier New" w:cs="Courier New"/>
          <w:sz w:val="20"/>
          <w:szCs w:val="20"/>
        </w:rPr>
        <w:t>по│платы</w:t>
      </w:r>
      <w:proofErr w:type="spellEnd"/>
      <w:r>
        <w:rPr>
          <w:rFonts w:ascii="Courier New" w:hAnsi="Courier New" w:cs="Courier New"/>
          <w:sz w:val="20"/>
          <w:szCs w:val="20"/>
        </w:rPr>
        <w:t>/отсутствие платы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│специальному счету                          │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lastRenderedPageBreak/>
        <w:t xml:space="preserve">│11  │Наличие платы за проведение </w:t>
      </w:r>
      <w:proofErr w:type="gramStart"/>
      <w:r>
        <w:rPr>
          <w:rFonts w:ascii="Courier New" w:hAnsi="Courier New" w:cs="Courier New"/>
          <w:sz w:val="20"/>
          <w:szCs w:val="20"/>
        </w:rPr>
        <w:t>безналичных</w:t>
      </w:r>
      <w:proofErr w:type="gramEnd"/>
      <w:r>
        <w:rPr>
          <w:rFonts w:ascii="Courier New" w:hAnsi="Courier New" w:cs="Courier New"/>
          <w:sz w:val="20"/>
          <w:szCs w:val="20"/>
        </w:rPr>
        <w:t xml:space="preserve">     │Наличие                │</w:t>
      </w:r>
    </w:p>
    <w:p w:rsidR="005B6072" w:rsidRDefault="005B6072">
      <w:pPr>
        <w:pStyle w:val="ConsPlusCell"/>
        <w:jc w:val="both"/>
        <w:rPr>
          <w:rFonts w:ascii="Courier New" w:hAnsi="Courier New" w:cs="Courier New"/>
          <w:sz w:val="20"/>
          <w:szCs w:val="20"/>
        </w:rPr>
      </w:pPr>
      <w:proofErr w:type="gramStart"/>
      <w:r>
        <w:rPr>
          <w:rFonts w:ascii="Courier New" w:hAnsi="Courier New" w:cs="Courier New"/>
          <w:sz w:val="20"/>
          <w:szCs w:val="20"/>
        </w:rPr>
        <w:t>│    │операций (в том числе на счета другой       │платы/отсутствие платы │</w:t>
      </w:r>
      <w:proofErr w:type="gramEnd"/>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│кредитной организации) по специальным счетам│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│12  │Наличие платы за предоставление информации  │Наличие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│владельцу специального счета - выписок,     │платы/отсутствие платы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│справок и иных документов, касающихся       │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xml:space="preserve">│    │движения средств, находящихся на </w:t>
      </w:r>
      <w:proofErr w:type="gramStart"/>
      <w:r>
        <w:rPr>
          <w:rFonts w:ascii="Courier New" w:hAnsi="Courier New" w:cs="Courier New"/>
          <w:sz w:val="20"/>
          <w:szCs w:val="20"/>
        </w:rPr>
        <w:t>специальном</w:t>
      </w:r>
      <w:proofErr w:type="gramEnd"/>
      <w:r>
        <w:rPr>
          <w:rFonts w:ascii="Courier New" w:hAnsi="Courier New" w:cs="Courier New"/>
          <w:sz w:val="20"/>
          <w:szCs w:val="20"/>
        </w:rPr>
        <w:t>│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w:t>
      </w:r>
      <w:proofErr w:type="gramStart"/>
      <w:r>
        <w:rPr>
          <w:rFonts w:ascii="Courier New" w:hAnsi="Courier New" w:cs="Courier New"/>
          <w:sz w:val="20"/>
          <w:szCs w:val="20"/>
        </w:rPr>
        <w:t>счете</w:t>
      </w:r>
      <w:proofErr w:type="gramEnd"/>
      <w:r>
        <w:rPr>
          <w:rFonts w:ascii="Courier New" w:hAnsi="Courier New" w:cs="Courier New"/>
          <w:sz w:val="20"/>
          <w:szCs w:val="20"/>
        </w:rPr>
        <w:t xml:space="preserve">                                       │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│13  │Наличие платы за изготовление и заверение   │Наличие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│копий документов для открытия специального  │платы/отсутствие платы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│счета                                       │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│14  │Наличие банковского сервиса, позволяющего   │Наличие/отсутствие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xml:space="preserve">│    │осуществлять сбор и передачу информации </w:t>
      </w:r>
      <w:proofErr w:type="gramStart"/>
      <w:r>
        <w:rPr>
          <w:rFonts w:ascii="Courier New" w:hAnsi="Courier New" w:cs="Courier New"/>
          <w:sz w:val="20"/>
          <w:szCs w:val="20"/>
        </w:rPr>
        <w:t>об</w:t>
      </w:r>
      <w:proofErr w:type="gramEnd"/>
      <w:r>
        <w:rPr>
          <w:rFonts w:ascii="Courier New" w:hAnsi="Courier New" w:cs="Courier New"/>
          <w:sz w:val="20"/>
          <w:szCs w:val="20"/>
        </w:rPr>
        <w:t xml:space="preserve">  │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w:t>
      </w:r>
      <w:proofErr w:type="gramStart"/>
      <w:r>
        <w:rPr>
          <w:rFonts w:ascii="Courier New" w:hAnsi="Courier New" w:cs="Courier New"/>
          <w:sz w:val="20"/>
          <w:szCs w:val="20"/>
        </w:rPr>
        <w:t>операциях</w:t>
      </w:r>
      <w:proofErr w:type="gramEnd"/>
      <w:r>
        <w:rPr>
          <w:rFonts w:ascii="Courier New" w:hAnsi="Courier New" w:cs="Courier New"/>
          <w:sz w:val="20"/>
          <w:szCs w:val="20"/>
        </w:rPr>
        <w:t xml:space="preserve"> по всем специальным счетам и      │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│консолидировать информацию о движении       │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│денежных средств                            │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xml:space="preserve">│15  │Наличие платы за предоставление </w:t>
      </w:r>
      <w:proofErr w:type="gramStart"/>
      <w:r>
        <w:rPr>
          <w:rFonts w:ascii="Courier New" w:hAnsi="Courier New" w:cs="Courier New"/>
          <w:sz w:val="20"/>
          <w:szCs w:val="20"/>
        </w:rPr>
        <w:t>банковского</w:t>
      </w:r>
      <w:proofErr w:type="gramEnd"/>
      <w:r>
        <w:rPr>
          <w:rFonts w:ascii="Courier New" w:hAnsi="Courier New" w:cs="Courier New"/>
          <w:sz w:val="20"/>
          <w:szCs w:val="20"/>
        </w:rPr>
        <w:t xml:space="preserve"> │Наличие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│сервиса, позволяющего осуществлять сбор и   │платы/отсутствие платы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│передачу информации об операциях по всем    │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│специальным счетам и консолидировать        │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│информацию о движении денежных средств      │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xml:space="preserve">│16  │Наличие международного рейтинга </w:t>
      </w:r>
      <w:proofErr w:type="spellStart"/>
      <w:proofErr w:type="gramStart"/>
      <w:r>
        <w:rPr>
          <w:rFonts w:ascii="Courier New" w:hAnsi="Courier New" w:cs="Courier New"/>
          <w:sz w:val="20"/>
          <w:szCs w:val="20"/>
        </w:rPr>
        <w:t>долгосрочной</w:t>
      </w:r>
      <w:proofErr w:type="gramEnd"/>
      <w:r>
        <w:rPr>
          <w:rFonts w:ascii="Courier New" w:hAnsi="Courier New" w:cs="Courier New"/>
          <w:sz w:val="20"/>
          <w:szCs w:val="20"/>
        </w:rPr>
        <w:t>│Наличие</w:t>
      </w:r>
      <w:proofErr w:type="spellEnd"/>
      <w:r>
        <w:rPr>
          <w:rFonts w:ascii="Courier New" w:hAnsi="Courier New" w:cs="Courier New"/>
          <w:sz w:val="20"/>
          <w:szCs w:val="20"/>
        </w:rPr>
        <w:t>/отсутствие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xml:space="preserve">│    │кредитоспособности не ниже уровня "BB+" </w:t>
      </w:r>
      <w:proofErr w:type="gramStart"/>
      <w:r>
        <w:rPr>
          <w:rFonts w:ascii="Courier New" w:hAnsi="Courier New" w:cs="Courier New"/>
          <w:sz w:val="20"/>
          <w:szCs w:val="20"/>
        </w:rPr>
        <w:t>по</w:t>
      </w:r>
      <w:proofErr w:type="gramEnd"/>
      <w:r>
        <w:rPr>
          <w:rFonts w:ascii="Courier New" w:hAnsi="Courier New" w:cs="Courier New"/>
          <w:sz w:val="20"/>
          <w:szCs w:val="20"/>
        </w:rPr>
        <w:t xml:space="preserve">  │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│классификации рейтинговых агентств "</w:t>
      </w:r>
      <w:proofErr w:type="spellStart"/>
      <w:r>
        <w:rPr>
          <w:rFonts w:ascii="Courier New" w:hAnsi="Courier New" w:cs="Courier New"/>
          <w:sz w:val="20"/>
          <w:szCs w:val="20"/>
        </w:rPr>
        <w:t>Фитч</w:t>
      </w:r>
      <w:proofErr w:type="spellEnd"/>
      <w:r>
        <w:rPr>
          <w:rFonts w:ascii="Courier New" w:hAnsi="Courier New" w:cs="Courier New"/>
          <w:sz w:val="20"/>
          <w:szCs w:val="20"/>
        </w:rPr>
        <w:t xml:space="preserve">    │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w:t>
      </w:r>
      <w:proofErr w:type="spellStart"/>
      <w:r>
        <w:rPr>
          <w:rFonts w:ascii="Courier New" w:hAnsi="Courier New" w:cs="Courier New"/>
          <w:sz w:val="20"/>
          <w:szCs w:val="20"/>
        </w:rPr>
        <w:t>Рейтингс</w:t>
      </w:r>
      <w:proofErr w:type="spellEnd"/>
      <w:r>
        <w:rPr>
          <w:rFonts w:ascii="Courier New" w:hAnsi="Courier New" w:cs="Courier New"/>
          <w:sz w:val="20"/>
          <w:szCs w:val="20"/>
        </w:rPr>
        <w:t>" (</w:t>
      </w:r>
      <w:proofErr w:type="spellStart"/>
      <w:r>
        <w:rPr>
          <w:rFonts w:ascii="Courier New" w:hAnsi="Courier New" w:cs="Courier New"/>
          <w:sz w:val="20"/>
          <w:szCs w:val="20"/>
        </w:rPr>
        <w:t>Fitch</w:t>
      </w:r>
      <w:proofErr w:type="spellEnd"/>
      <w:r>
        <w:rPr>
          <w:rFonts w:ascii="Courier New" w:hAnsi="Courier New" w:cs="Courier New"/>
          <w:sz w:val="20"/>
          <w:szCs w:val="20"/>
        </w:rPr>
        <w:t xml:space="preserve"> </w:t>
      </w:r>
      <w:proofErr w:type="spellStart"/>
      <w:r>
        <w:rPr>
          <w:rFonts w:ascii="Courier New" w:hAnsi="Courier New" w:cs="Courier New"/>
          <w:sz w:val="20"/>
          <w:szCs w:val="20"/>
        </w:rPr>
        <w:t>Ratings</w:t>
      </w:r>
      <w:proofErr w:type="spellEnd"/>
      <w:r>
        <w:rPr>
          <w:rFonts w:ascii="Courier New" w:hAnsi="Courier New" w:cs="Courier New"/>
          <w:sz w:val="20"/>
          <w:szCs w:val="20"/>
        </w:rPr>
        <w:t>) или "Стандарт энд │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w:t>
      </w:r>
      <w:proofErr w:type="spellStart"/>
      <w:r>
        <w:rPr>
          <w:rFonts w:ascii="Courier New" w:hAnsi="Courier New" w:cs="Courier New"/>
          <w:sz w:val="20"/>
          <w:szCs w:val="20"/>
        </w:rPr>
        <w:t>Пурс</w:t>
      </w:r>
      <w:proofErr w:type="spellEnd"/>
      <w:r>
        <w:rPr>
          <w:rFonts w:ascii="Courier New" w:hAnsi="Courier New" w:cs="Courier New"/>
          <w:sz w:val="20"/>
          <w:szCs w:val="20"/>
        </w:rPr>
        <w:t>" (</w:t>
      </w:r>
      <w:proofErr w:type="spellStart"/>
      <w:r>
        <w:rPr>
          <w:rFonts w:ascii="Courier New" w:hAnsi="Courier New" w:cs="Courier New"/>
          <w:sz w:val="20"/>
          <w:szCs w:val="20"/>
        </w:rPr>
        <w:t>Standard</w:t>
      </w:r>
      <w:proofErr w:type="spellEnd"/>
      <w:r>
        <w:rPr>
          <w:rFonts w:ascii="Courier New" w:hAnsi="Courier New" w:cs="Courier New"/>
          <w:sz w:val="20"/>
          <w:szCs w:val="20"/>
        </w:rPr>
        <w:t xml:space="preserve"> &amp; </w:t>
      </w:r>
      <w:proofErr w:type="spellStart"/>
      <w:r>
        <w:rPr>
          <w:rFonts w:ascii="Courier New" w:hAnsi="Courier New" w:cs="Courier New"/>
          <w:sz w:val="20"/>
          <w:szCs w:val="20"/>
        </w:rPr>
        <w:t>Poor's</w:t>
      </w:r>
      <w:proofErr w:type="spellEnd"/>
      <w:r>
        <w:rPr>
          <w:rFonts w:ascii="Courier New" w:hAnsi="Courier New" w:cs="Courier New"/>
          <w:sz w:val="20"/>
          <w:szCs w:val="20"/>
        </w:rPr>
        <w:t>) либо не ниже      │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│уровня "Ba1" по классификации рейтингового  │                       │</w:t>
      </w:r>
    </w:p>
    <w:p w:rsidR="005B6072" w:rsidRDefault="005B6072">
      <w:pPr>
        <w:pStyle w:val="ConsPlusCell"/>
        <w:jc w:val="both"/>
        <w:rPr>
          <w:rFonts w:ascii="Courier New" w:hAnsi="Courier New" w:cs="Courier New"/>
          <w:sz w:val="20"/>
          <w:szCs w:val="20"/>
        </w:rPr>
      </w:pPr>
      <w:proofErr w:type="gramStart"/>
      <w:r>
        <w:rPr>
          <w:rFonts w:ascii="Courier New" w:hAnsi="Courier New" w:cs="Courier New"/>
          <w:sz w:val="20"/>
          <w:szCs w:val="20"/>
        </w:rPr>
        <w:t>│    │агентства "</w:t>
      </w:r>
      <w:proofErr w:type="spellStart"/>
      <w:r>
        <w:rPr>
          <w:rFonts w:ascii="Courier New" w:hAnsi="Courier New" w:cs="Courier New"/>
          <w:sz w:val="20"/>
          <w:szCs w:val="20"/>
        </w:rPr>
        <w:t>Мудис</w:t>
      </w:r>
      <w:proofErr w:type="spellEnd"/>
      <w:r>
        <w:rPr>
          <w:rFonts w:ascii="Courier New" w:hAnsi="Courier New" w:cs="Courier New"/>
          <w:sz w:val="20"/>
          <w:szCs w:val="20"/>
        </w:rPr>
        <w:t xml:space="preserve"> </w:t>
      </w:r>
      <w:proofErr w:type="spellStart"/>
      <w:r>
        <w:rPr>
          <w:rFonts w:ascii="Courier New" w:hAnsi="Courier New" w:cs="Courier New"/>
          <w:sz w:val="20"/>
          <w:szCs w:val="20"/>
        </w:rPr>
        <w:t>инвесторс</w:t>
      </w:r>
      <w:proofErr w:type="spellEnd"/>
      <w:r>
        <w:rPr>
          <w:rFonts w:ascii="Courier New" w:hAnsi="Courier New" w:cs="Courier New"/>
          <w:sz w:val="20"/>
          <w:szCs w:val="20"/>
        </w:rPr>
        <w:t xml:space="preserve"> Сервис" (</w:t>
      </w:r>
      <w:proofErr w:type="spellStart"/>
      <w:r>
        <w:rPr>
          <w:rFonts w:ascii="Courier New" w:hAnsi="Courier New" w:cs="Courier New"/>
          <w:sz w:val="20"/>
          <w:szCs w:val="20"/>
        </w:rPr>
        <w:t>Moody's</w:t>
      </w:r>
      <w:proofErr w:type="spellEnd"/>
      <w:r>
        <w:rPr>
          <w:rFonts w:ascii="Courier New" w:hAnsi="Courier New" w:cs="Courier New"/>
          <w:sz w:val="20"/>
          <w:szCs w:val="20"/>
        </w:rPr>
        <w:t xml:space="preserve"> │                       │</w:t>
      </w:r>
      <w:proofErr w:type="gramEnd"/>
    </w:p>
    <w:p w:rsidR="005B6072" w:rsidRDefault="005B6072">
      <w:pPr>
        <w:pStyle w:val="ConsPlusCell"/>
        <w:jc w:val="both"/>
        <w:rPr>
          <w:rFonts w:ascii="Courier New" w:hAnsi="Courier New" w:cs="Courier New"/>
          <w:sz w:val="20"/>
          <w:szCs w:val="20"/>
        </w:rPr>
      </w:pPr>
      <w:proofErr w:type="gramStart"/>
      <w:r>
        <w:rPr>
          <w:rFonts w:ascii="Courier New" w:hAnsi="Courier New" w:cs="Courier New"/>
          <w:sz w:val="20"/>
          <w:szCs w:val="20"/>
        </w:rPr>
        <w:t>│    │</w:t>
      </w:r>
      <w:proofErr w:type="spellStart"/>
      <w:r>
        <w:rPr>
          <w:rFonts w:ascii="Courier New" w:hAnsi="Courier New" w:cs="Courier New"/>
          <w:sz w:val="20"/>
          <w:szCs w:val="20"/>
        </w:rPr>
        <w:t>Investors</w:t>
      </w:r>
      <w:proofErr w:type="spellEnd"/>
      <w:r>
        <w:rPr>
          <w:rFonts w:ascii="Courier New" w:hAnsi="Courier New" w:cs="Courier New"/>
          <w:sz w:val="20"/>
          <w:szCs w:val="20"/>
        </w:rPr>
        <w:t xml:space="preserve"> </w:t>
      </w:r>
      <w:proofErr w:type="spellStart"/>
      <w:r>
        <w:rPr>
          <w:rFonts w:ascii="Courier New" w:hAnsi="Courier New" w:cs="Courier New"/>
          <w:sz w:val="20"/>
          <w:szCs w:val="20"/>
        </w:rPr>
        <w:t>Service</w:t>
      </w:r>
      <w:proofErr w:type="spellEnd"/>
      <w:r>
        <w:rPr>
          <w:rFonts w:ascii="Courier New" w:hAnsi="Courier New" w:cs="Courier New"/>
          <w:sz w:val="20"/>
          <w:szCs w:val="20"/>
        </w:rPr>
        <w:t>)                          │                       │</w:t>
      </w:r>
      <w:proofErr w:type="gramEnd"/>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xml:space="preserve">│17  │Наличие подключения к </w:t>
      </w:r>
      <w:proofErr w:type="gramStart"/>
      <w:r>
        <w:rPr>
          <w:rFonts w:ascii="Courier New" w:hAnsi="Courier New" w:cs="Courier New"/>
          <w:sz w:val="20"/>
          <w:szCs w:val="20"/>
        </w:rPr>
        <w:t>государственной</w:t>
      </w:r>
      <w:proofErr w:type="gramEnd"/>
      <w:r>
        <w:rPr>
          <w:rFonts w:ascii="Courier New" w:hAnsi="Courier New" w:cs="Courier New"/>
          <w:sz w:val="20"/>
          <w:szCs w:val="20"/>
        </w:rPr>
        <w:t xml:space="preserve">       │Наличие/отсутствие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xml:space="preserve">│    │информационной системе, обеспечивающей </w:t>
      </w:r>
      <w:proofErr w:type="gramStart"/>
      <w:r>
        <w:rPr>
          <w:rFonts w:ascii="Courier New" w:hAnsi="Courier New" w:cs="Courier New"/>
          <w:sz w:val="20"/>
          <w:szCs w:val="20"/>
        </w:rPr>
        <w:t>в</w:t>
      </w:r>
      <w:proofErr w:type="gramEnd"/>
      <w:r>
        <w:rPr>
          <w:rFonts w:ascii="Courier New" w:hAnsi="Courier New" w:cs="Courier New"/>
          <w:sz w:val="20"/>
          <w:szCs w:val="20"/>
        </w:rPr>
        <w:t xml:space="preserve">    │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w:t>
      </w:r>
      <w:proofErr w:type="gramStart"/>
      <w:r>
        <w:rPr>
          <w:rFonts w:ascii="Courier New" w:hAnsi="Courier New" w:cs="Courier New"/>
          <w:sz w:val="20"/>
          <w:szCs w:val="20"/>
        </w:rPr>
        <w:t>городе</w:t>
      </w:r>
      <w:proofErr w:type="gramEnd"/>
      <w:r>
        <w:rPr>
          <w:rFonts w:ascii="Courier New" w:hAnsi="Courier New" w:cs="Courier New"/>
          <w:sz w:val="20"/>
          <w:szCs w:val="20"/>
        </w:rPr>
        <w:t xml:space="preserve"> Москве регистрацию начислений и      │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xml:space="preserve">│    │                          </w:t>
      </w:r>
      <w:hyperlink w:anchor="Par418" w:history="1">
        <w:r>
          <w:rPr>
            <w:rFonts w:ascii="Courier New" w:hAnsi="Courier New" w:cs="Courier New"/>
            <w:color w:val="0000FF"/>
            <w:sz w:val="20"/>
            <w:szCs w:val="20"/>
          </w:rPr>
          <w:t>1</w:t>
        </w:r>
      </w:hyperlink>
      <w:r>
        <w:rPr>
          <w:rFonts w:ascii="Courier New" w:hAnsi="Courier New" w:cs="Courier New"/>
          <w:sz w:val="20"/>
          <w:szCs w:val="20"/>
        </w:rPr>
        <w:t xml:space="preserve">                 │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xml:space="preserve">│    │платежей (далее - ИС </w:t>
      </w:r>
      <w:proofErr w:type="spellStart"/>
      <w:r>
        <w:rPr>
          <w:rFonts w:ascii="Courier New" w:hAnsi="Courier New" w:cs="Courier New"/>
          <w:sz w:val="20"/>
          <w:szCs w:val="20"/>
        </w:rPr>
        <w:t>РНиП</w:t>
      </w:r>
      <w:proofErr w:type="spellEnd"/>
      <w:r>
        <w:rPr>
          <w:rFonts w:ascii="Courier New" w:hAnsi="Courier New" w:cs="Courier New"/>
          <w:sz w:val="20"/>
          <w:szCs w:val="20"/>
        </w:rPr>
        <w:t>)                  │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│18  │Наличие информационного взаимодействия с    │Наличие/отсутствие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│Автоматизированной системой управления      │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xml:space="preserve">│    │"Информационное обеспечение </w:t>
      </w:r>
      <w:proofErr w:type="gramStart"/>
      <w:r>
        <w:rPr>
          <w:rFonts w:ascii="Courier New" w:hAnsi="Courier New" w:cs="Courier New"/>
          <w:sz w:val="20"/>
          <w:szCs w:val="20"/>
        </w:rPr>
        <w:t>Единых</w:t>
      </w:r>
      <w:proofErr w:type="gramEnd"/>
      <w:r>
        <w:rPr>
          <w:rFonts w:ascii="Courier New" w:hAnsi="Courier New" w:cs="Courier New"/>
          <w:sz w:val="20"/>
          <w:szCs w:val="20"/>
        </w:rPr>
        <w:t xml:space="preserve">          │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│информационно-расчетных центров города      │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│Москвы" (далее - АСУ ЕИРЦ) в целях приема   │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│взносов на капитальный ремонт общего        │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│имущества в многоквартирных домах в составе │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xml:space="preserve">│    │                                  </w:t>
      </w:r>
      <w:hyperlink w:anchor="Par418" w:history="1">
        <w:r>
          <w:rPr>
            <w:rFonts w:ascii="Courier New" w:hAnsi="Courier New" w:cs="Courier New"/>
            <w:color w:val="0000FF"/>
            <w:sz w:val="20"/>
            <w:szCs w:val="20"/>
          </w:rPr>
          <w:t>1</w:t>
        </w:r>
      </w:hyperlink>
      <w:r>
        <w:rPr>
          <w:rFonts w:ascii="Courier New" w:hAnsi="Courier New" w:cs="Courier New"/>
          <w:sz w:val="20"/>
          <w:szCs w:val="20"/>
        </w:rPr>
        <w:t xml:space="preserve">         │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│единого платежного документа (ЕПД)          │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xml:space="preserve">│19  │Наличие договора с </w:t>
      </w:r>
      <w:proofErr w:type="gramStart"/>
      <w:r>
        <w:rPr>
          <w:rFonts w:ascii="Courier New" w:hAnsi="Courier New" w:cs="Courier New"/>
          <w:sz w:val="20"/>
          <w:szCs w:val="20"/>
        </w:rPr>
        <w:t>государственным</w:t>
      </w:r>
      <w:proofErr w:type="gramEnd"/>
      <w:r>
        <w:rPr>
          <w:rFonts w:ascii="Courier New" w:hAnsi="Courier New" w:cs="Courier New"/>
          <w:sz w:val="20"/>
          <w:szCs w:val="20"/>
        </w:rPr>
        <w:t xml:space="preserve"> </w:t>
      </w:r>
      <w:proofErr w:type="spellStart"/>
      <w:r>
        <w:rPr>
          <w:rFonts w:ascii="Courier New" w:hAnsi="Courier New" w:cs="Courier New"/>
          <w:sz w:val="20"/>
          <w:szCs w:val="20"/>
        </w:rPr>
        <w:t>бюджетным│Наличие</w:t>
      </w:r>
      <w:proofErr w:type="spellEnd"/>
      <w:r>
        <w:rPr>
          <w:rFonts w:ascii="Courier New" w:hAnsi="Courier New" w:cs="Courier New"/>
          <w:sz w:val="20"/>
          <w:szCs w:val="20"/>
        </w:rPr>
        <w:t>/отсутствие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│учреждением города Москвы                   │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│"Многофункциональные центры предоставления  │                       │</w:t>
      </w:r>
    </w:p>
    <w:p w:rsidR="005B6072" w:rsidRDefault="005B6072">
      <w:pPr>
        <w:pStyle w:val="ConsPlusCell"/>
        <w:jc w:val="both"/>
        <w:rPr>
          <w:rFonts w:ascii="Courier New" w:hAnsi="Courier New" w:cs="Courier New"/>
          <w:sz w:val="20"/>
          <w:szCs w:val="20"/>
        </w:rPr>
      </w:pPr>
      <w:proofErr w:type="gramStart"/>
      <w:r>
        <w:rPr>
          <w:rFonts w:ascii="Courier New" w:hAnsi="Courier New" w:cs="Courier New"/>
          <w:sz w:val="20"/>
          <w:szCs w:val="20"/>
        </w:rPr>
        <w:t>│    │государственных услуг города Москвы" (ГБУ   │                       │</w:t>
      </w:r>
      <w:proofErr w:type="gramEnd"/>
    </w:p>
    <w:p w:rsidR="005B6072" w:rsidRDefault="005B6072">
      <w:pPr>
        <w:pStyle w:val="ConsPlusCell"/>
        <w:jc w:val="both"/>
        <w:rPr>
          <w:rFonts w:ascii="Courier New" w:hAnsi="Courier New" w:cs="Courier New"/>
          <w:sz w:val="20"/>
          <w:szCs w:val="20"/>
        </w:rPr>
      </w:pPr>
      <w:proofErr w:type="gramStart"/>
      <w:r>
        <w:rPr>
          <w:rFonts w:ascii="Courier New" w:hAnsi="Courier New" w:cs="Courier New"/>
          <w:sz w:val="20"/>
          <w:szCs w:val="20"/>
        </w:rPr>
        <w:t>│    │МФЦ), предусматривающего формирование       │                       │</w:t>
      </w:r>
      <w:proofErr w:type="gramEnd"/>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xml:space="preserve">│    │единого платежного документа (ЕПД), </w:t>
      </w:r>
      <w:proofErr w:type="gramStart"/>
      <w:r>
        <w:rPr>
          <w:rFonts w:ascii="Courier New" w:hAnsi="Courier New" w:cs="Courier New"/>
          <w:sz w:val="20"/>
          <w:szCs w:val="20"/>
        </w:rPr>
        <w:t>с</w:t>
      </w:r>
      <w:proofErr w:type="gramEnd"/>
      <w:r>
        <w:rPr>
          <w:rFonts w:ascii="Courier New" w:hAnsi="Courier New" w:cs="Courier New"/>
          <w:sz w:val="20"/>
          <w:szCs w:val="20"/>
        </w:rPr>
        <w:t xml:space="preserve">       │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│включением оплаты взносов на формирование   │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│фонда капитального ремонта многоквартирного │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xml:space="preserve">│    │    </w:t>
      </w:r>
      <w:hyperlink w:anchor="Par418" w:history="1">
        <w:r>
          <w:rPr>
            <w:rFonts w:ascii="Courier New" w:hAnsi="Courier New" w:cs="Courier New"/>
            <w:color w:val="0000FF"/>
            <w:sz w:val="20"/>
            <w:szCs w:val="20"/>
          </w:rPr>
          <w:t>1</w:t>
        </w:r>
      </w:hyperlink>
      <w:r>
        <w:rPr>
          <w:rFonts w:ascii="Courier New" w:hAnsi="Courier New" w:cs="Courier New"/>
          <w:sz w:val="20"/>
          <w:szCs w:val="20"/>
        </w:rPr>
        <w:t xml:space="preserve">                                       │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│дома                                        │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│20  │Наличие договоров о приеме платежей с       │Наличие/отсутствие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│управляющими организациями, осуществляющими │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lastRenderedPageBreak/>
        <w:t>│    │деятельность в сфере управления             │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│многоквартирными домами, в целях приема     │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│взносов на капитальный ремонт общего        │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│имущества в многоквартирных домах и их      │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│зачисления на специальные счета, владельцами│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xml:space="preserve">│    │                                      </w:t>
      </w:r>
      <w:hyperlink w:anchor="Par418" w:history="1">
        <w:r>
          <w:rPr>
            <w:rFonts w:ascii="Courier New" w:hAnsi="Courier New" w:cs="Courier New"/>
            <w:color w:val="0000FF"/>
            <w:sz w:val="20"/>
            <w:szCs w:val="20"/>
          </w:rPr>
          <w:t>1</w:t>
        </w:r>
      </w:hyperlink>
      <w:r>
        <w:rPr>
          <w:rFonts w:ascii="Courier New" w:hAnsi="Courier New" w:cs="Courier New"/>
          <w:sz w:val="20"/>
          <w:szCs w:val="20"/>
        </w:rPr>
        <w:t xml:space="preserve">     │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w:t>
      </w:r>
      <w:proofErr w:type="gramStart"/>
      <w:r>
        <w:rPr>
          <w:rFonts w:ascii="Courier New" w:hAnsi="Courier New" w:cs="Courier New"/>
          <w:sz w:val="20"/>
          <w:szCs w:val="20"/>
        </w:rPr>
        <w:t>которых</w:t>
      </w:r>
      <w:proofErr w:type="gramEnd"/>
      <w:r>
        <w:rPr>
          <w:rFonts w:ascii="Courier New" w:hAnsi="Courier New" w:cs="Courier New"/>
          <w:sz w:val="20"/>
          <w:szCs w:val="20"/>
        </w:rPr>
        <w:t xml:space="preserve"> являются указанные организации      │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│21  │Наличие кредитного продукта для целей       │Наличие/отсутствие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│кредитования капитального ремонта общего    │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xml:space="preserve">│    │имущества собственников помещений </w:t>
      </w:r>
      <w:proofErr w:type="gramStart"/>
      <w:r>
        <w:rPr>
          <w:rFonts w:ascii="Courier New" w:hAnsi="Courier New" w:cs="Courier New"/>
          <w:sz w:val="20"/>
          <w:szCs w:val="20"/>
        </w:rPr>
        <w:t>в</w:t>
      </w:r>
      <w:proofErr w:type="gramEnd"/>
      <w:r>
        <w:rPr>
          <w:rFonts w:ascii="Courier New" w:hAnsi="Courier New" w:cs="Courier New"/>
          <w:sz w:val="20"/>
          <w:szCs w:val="20"/>
        </w:rPr>
        <w:t xml:space="preserve">         │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xml:space="preserve">│    │                     </w:t>
      </w:r>
      <w:hyperlink w:anchor="Par418" w:history="1">
        <w:r>
          <w:rPr>
            <w:rFonts w:ascii="Courier New" w:hAnsi="Courier New" w:cs="Courier New"/>
            <w:color w:val="0000FF"/>
            <w:sz w:val="20"/>
            <w:szCs w:val="20"/>
          </w:rPr>
          <w:t>1</w:t>
        </w:r>
      </w:hyperlink>
      <w:r>
        <w:rPr>
          <w:rFonts w:ascii="Courier New" w:hAnsi="Courier New" w:cs="Courier New"/>
          <w:sz w:val="20"/>
          <w:szCs w:val="20"/>
        </w:rPr>
        <w:t xml:space="preserve">                      │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 xml:space="preserve">│    │многоквартирных </w:t>
      </w:r>
      <w:proofErr w:type="gramStart"/>
      <w:r>
        <w:rPr>
          <w:rFonts w:ascii="Courier New" w:hAnsi="Courier New" w:cs="Courier New"/>
          <w:sz w:val="20"/>
          <w:szCs w:val="20"/>
        </w:rPr>
        <w:t>домах</w:t>
      </w:r>
      <w:proofErr w:type="gramEnd"/>
      <w:r>
        <w:rPr>
          <w:rFonts w:ascii="Courier New" w:hAnsi="Courier New" w:cs="Courier New"/>
          <w:sz w:val="20"/>
          <w:szCs w:val="20"/>
        </w:rPr>
        <w:t xml:space="preserve">                       │                       │</w:t>
      </w:r>
    </w:p>
    <w:p w:rsidR="005B6072" w:rsidRDefault="005B6072">
      <w:pPr>
        <w:pStyle w:val="ConsPlusCell"/>
        <w:jc w:val="both"/>
        <w:rPr>
          <w:rFonts w:ascii="Courier New" w:hAnsi="Courier New" w:cs="Courier New"/>
          <w:sz w:val="20"/>
          <w:szCs w:val="20"/>
        </w:rPr>
      </w:pPr>
      <w:r>
        <w:rPr>
          <w:rFonts w:ascii="Courier New" w:hAnsi="Courier New" w:cs="Courier New"/>
          <w:sz w:val="20"/>
          <w:szCs w:val="20"/>
        </w:rPr>
        <w:t>└────┴────────────────────────────────────────────┴───────────────────────┘</w:t>
      </w:r>
    </w:p>
    <w:p w:rsidR="005B6072" w:rsidRDefault="005B6072">
      <w:pPr>
        <w:pStyle w:val="ConsPlusCell"/>
        <w:jc w:val="both"/>
        <w:rPr>
          <w:rFonts w:ascii="Courier New" w:hAnsi="Courier New" w:cs="Courier New"/>
          <w:sz w:val="20"/>
          <w:szCs w:val="20"/>
        </w:rPr>
        <w:sectPr w:rsidR="005B6072" w:rsidSect="00830B63">
          <w:pgSz w:w="11906" w:h="16838"/>
          <w:pgMar w:top="1134" w:right="850" w:bottom="1134" w:left="1701" w:header="708" w:footer="708" w:gutter="0"/>
          <w:cols w:space="708"/>
          <w:docGrid w:linePitch="360"/>
        </w:sectPr>
      </w:pPr>
    </w:p>
    <w:p w:rsidR="005B6072" w:rsidRDefault="005B6072">
      <w:pPr>
        <w:widowControl w:val="0"/>
        <w:autoSpaceDE w:val="0"/>
        <w:autoSpaceDN w:val="0"/>
        <w:adjustRightInd w:val="0"/>
        <w:spacing w:after="0" w:line="240" w:lineRule="auto"/>
        <w:jc w:val="both"/>
        <w:rPr>
          <w:rFonts w:ascii="Calibri" w:hAnsi="Calibri" w:cs="Calibri"/>
        </w:rPr>
      </w:pPr>
    </w:p>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 xml:space="preserve">Подпись руководителя </w:t>
      </w:r>
      <w:proofErr w:type="gramStart"/>
      <w:r>
        <w:rPr>
          <w:rFonts w:ascii="Calibri" w:hAnsi="Calibri" w:cs="Calibri"/>
        </w:rPr>
        <w:t>российской</w:t>
      </w:r>
      <w:proofErr w:type="gramEnd"/>
    </w:p>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кредитной организации</w:t>
      </w:r>
    </w:p>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(уполномоченного лица)</w:t>
      </w:r>
    </w:p>
    <w:p w:rsidR="005B6072" w:rsidRDefault="005B6072">
      <w:pPr>
        <w:widowControl w:val="0"/>
        <w:autoSpaceDE w:val="0"/>
        <w:autoSpaceDN w:val="0"/>
        <w:adjustRightInd w:val="0"/>
        <w:spacing w:after="0" w:line="240" w:lineRule="auto"/>
        <w:jc w:val="both"/>
        <w:rPr>
          <w:rFonts w:ascii="Calibri" w:hAnsi="Calibri" w:cs="Calibri"/>
        </w:rPr>
      </w:pPr>
    </w:p>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Место печати российской кредитной организации</w:t>
      </w:r>
    </w:p>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(филиала российской кредитной организации)</w:t>
      </w:r>
    </w:p>
    <w:p w:rsidR="005B6072" w:rsidRDefault="005B6072">
      <w:pPr>
        <w:widowControl w:val="0"/>
        <w:autoSpaceDE w:val="0"/>
        <w:autoSpaceDN w:val="0"/>
        <w:adjustRightInd w:val="0"/>
        <w:spacing w:after="0" w:line="240" w:lineRule="auto"/>
        <w:jc w:val="both"/>
        <w:rPr>
          <w:rFonts w:ascii="Calibri" w:hAnsi="Calibri" w:cs="Calibri"/>
        </w:rPr>
      </w:pPr>
    </w:p>
    <w:p w:rsidR="005B6072" w:rsidRDefault="005B6072">
      <w:pPr>
        <w:widowControl w:val="0"/>
        <w:autoSpaceDE w:val="0"/>
        <w:autoSpaceDN w:val="0"/>
        <w:adjustRightInd w:val="0"/>
        <w:spacing w:after="0" w:line="240" w:lineRule="auto"/>
        <w:jc w:val="both"/>
        <w:rPr>
          <w:rFonts w:ascii="Calibri" w:hAnsi="Calibri" w:cs="Calibri"/>
        </w:rPr>
      </w:pPr>
      <w:r>
        <w:rPr>
          <w:rFonts w:ascii="Calibri" w:hAnsi="Calibri" w:cs="Calibri"/>
        </w:rPr>
        <w:t>________________________________</w:t>
      </w:r>
    </w:p>
    <w:p w:rsidR="005B6072" w:rsidRDefault="005B6072">
      <w:pPr>
        <w:widowControl w:val="0"/>
        <w:autoSpaceDE w:val="0"/>
        <w:autoSpaceDN w:val="0"/>
        <w:adjustRightInd w:val="0"/>
        <w:spacing w:after="0" w:line="240" w:lineRule="auto"/>
        <w:jc w:val="both"/>
        <w:rPr>
          <w:rFonts w:ascii="Calibri" w:hAnsi="Calibri" w:cs="Calibri"/>
        </w:rPr>
      </w:pPr>
      <w:bookmarkStart w:id="33" w:name="Par418"/>
      <w:bookmarkEnd w:id="33"/>
      <w:r>
        <w:rPr>
          <w:rFonts w:ascii="Calibri" w:hAnsi="Calibri" w:cs="Calibri"/>
        </w:rPr>
        <w:t xml:space="preserve">1. Предложение является </w:t>
      </w:r>
      <w:proofErr w:type="gramStart"/>
      <w:r>
        <w:rPr>
          <w:rFonts w:ascii="Calibri" w:hAnsi="Calibri" w:cs="Calibri"/>
        </w:rPr>
        <w:t>дополнительным</w:t>
      </w:r>
      <w:proofErr w:type="gramEnd"/>
      <w:r>
        <w:rPr>
          <w:rFonts w:ascii="Calibri" w:hAnsi="Calibri" w:cs="Calibri"/>
        </w:rPr>
        <w:t xml:space="preserve"> и его оценка осуществляется при равенстве баллов по остальным критериям оценки.</w:t>
      </w:r>
    </w:p>
    <w:p w:rsidR="005B6072" w:rsidRDefault="005B6072">
      <w:pPr>
        <w:widowControl w:val="0"/>
        <w:autoSpaceDE w:val="0"/>
        <w:autoSpaceDN w:val="0"/>
        <w:adjustRightInd w:val="0"/>
        <w:spacing w:after="0" w:line="240" w:lineRule="auto"/>
        <w:jc w:val="both"/>
        <w:rPr>
          <w:rFonts w:ascii="Calibri" w:hAnsi="Calibri" w:cs="Calibri"/>
        </w:rPr>
      </w:pPr>
    </w:p>
    <w:p w:rsidR="005B6072" w:rsidRDefault="005B6072">
      <w:pPr>
        <w:widowControl w:val="0"/>
        <w:autoSpaceDE w:val="0"/>
        <w:autoSpaceDN w:val="0"/>
        <w:adjustRightInd w:val="0"/>
        <w:spacing w:after="0" w:line="240" w:lineRule="auto"/>
        <w:jc w:val="both"/>
        <w:rPr>
          <w:rFonts w:ascii="Calibri" w:hAnsi="Calibri" w:cs="Calibri"/>
        </w:rPr>
      </w:pPr>
    </w:p>
    <w:p w:rsidR="005B6072" w:rsidRDefault="005B6072">
      <w:pPr>
        <w:widowControl w:val="0"/>
        <w:autoSpaceDE w:val="0"/>
        <w:autoSpaceDN w:val="0"/>
        <w:adjustRightInd w:val="0"/>
        <w:spacing w:after="0" w:line="240" w:lineRule="auto"/>
        <w:jc w:val="both"/>
        <w:rPr>
          <w:rFonts w:ascii="Calibri" w:hAnsi="Calibri" w:cs="Calibri"/>
        </w:rPr>
      </w:pPr>
    </w:p>
    <w:p w:rsidR="005B6072" w:rsidRDefault="005B6072">
      <w:pPr>
        <w:widowControl w:val="0"/>
        <w:autoSpaceDE w:val="0"/>
        <w:autoSpaceDN w:val="0"/>
        <w:adjustRightInd w:val="0"/>
        <w:spacing w:after="0" w:line="240" w:lineRule="auto"/>
        <w:jc w:val="both"/>
        <w:rPr>
          <w:rFonts w:ascii="Calibri" w:hAnsi="Calibri" w:cs="Calibri"/>
        </w:rPr>
      </w:pPr>
    </w:p>
    <w:p w:rsidR="005B6072" w:rsidRDefault="005B6072">
      <w:pPr>
        <w:widowControl w:val="0"/>
        <w:autoSpaceDE w:val="0"/>
        <w:autoSpaceDN w:val="0"/>
        <w:adjustRightInd w:val="0"/>
        <w:spacing w:after="0" w:line="240" w:lineRule="auto"/>
        <w:jc w:val="both"/>
        <w:rPr>
          <w:rFonts w:ascii="Calibri" w:hAnsi="Calibri" w:cs="Calibri"/>
        </w:rPr>
      </w:pPr>
    </w:p>
    <w:p w:rsidR="005B6072" w:rsidRDefault="005B6072">
      <w:pPr>
        <w:widowControl w:val="0"/>
        <w:autoSpaceDE w:val="0"/>
        <w:autoSpaceDN w:val="0"/>
        <w:adjustRightInd w:val="0"/>
        <w:spacing w:after="0" w:line="240" w:lineRule="auto"/>
        <w:jc w:val="right"/>
        <w:outlineLvl w:val="1"/>
        <w:rPr>
          <w:rFonts w:ascii="Calibri" w:hAnsi="Calibri" w:cs="Calibri"/>
        </w:rPr>
      </w:pPr>
      <w:bookmarkStart w:id="34" w:name="Par424"/>
      <w:bookmarkEnd w:id="34"/>
      <w:r>
        <w:rPr>
          <w:rFonts w:ascii="Calibri" w:hAnsi="Calibri" w:cs="Calibri"/>
        </w:rPr>
        <w:t>Приложение 2</w:t>
      </w:r>
    </w:p>
    <w:p w:rsidR="005B6072" w:rsidRDefault="005B6072">
      <w:pPr>
        <w:widowControl w:val="0"/>
        <w:autoSpaceDE w:val="0"/>
        <w:autoSpaceDN w:val="0"/>
        <w:adjustRightInd w:val="0"/>
        <w:spacing w:after="0" w:line="240" w:lineRule="auto"/>
        <w:jc w:val="right"/>
        <w:rPr>
          <w:rFonts w:ascii="Calibri" w:hAnsi="Calibri" w:cs="Calibri"/>
        </w:rPr>
      </w:pPr>
      <w:r>
        <w:rPr>
          <w:rFonts w:ascii="Calibri" w:hAnsi="Calibri" w:cs="Calibri"/>
        </w:rPr>
        <w:t>к Положению</w:t>
      </w:r>
    </w:p>
    <w:p w:rsidR="005B6072" w:rsidRDefault="005B6072">
      <w:pPr>
        <w:widowControl w:val="0"/>
        <w:autoSpaceDE w:val="0"/>
        <w:autoSpaceDN w:val="0"/>
        <w:adjustRightInd w:val="0"/>
        <w:spacing w:after="0" w:line="240" w:lineRule="auto"/>
        <w:jc w:val="both"/>
        <w:rPr>
          <w:rFonts w:ascii="Calibri" w:hAnsi="Calibri" w:cs="Calibri"/>
        </w:rPr>
      </w:pPr>
    </w:p>
    <w:p w:rsidR="005B6072" w:rsidRDefault="005B6072">
      <w:pPr>
        <w:widowControl w:val="0"/>
        <w:autoSpaceDE w:val="0"/>
        <w:autoSpaceDN w:val="0"/>
        <w:adjustRightInd w:val="0"/>
        <w:spacing w:after="0" w:line="240" w:lineRule="auto"/>
        <w:jc w:val="center"/>
        <w:rPr>
          <w:rFonts w:ascii="Calibri" w:hAnsi="Calibri" w:cs="Calibri"/>
        </w:rPr>
      </w:pPr>
      <w:r>
        <w:rPr>
          <w:rFonts w:ascii="Calibri" w:hAnsi="Calibri" w:cs="Calibri"/>
        </w:rPr>
        <w:t>КРИТЕРИИ</w:t>
      </w:r>
    </w:p>
    <w:p w:rsidR="005B6072" w:rsidRDefault="005B607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ОЦЕНОК ПРЕДЛОЖЕНИЙ, ЗАЯВЛЕННЫХ </w:t>
      </w:r>
      <w:proofErr w:type="gramStart"/>
      <w:r>
        <w:rPr>
          <w:rFonts w:ascii="Calibri" w:hAnsi="Calibri" w:cs="Calibri"/>
        </w:rPr>
        <w:t>РОССИЙСКИМИ</w:t>
      </w:r>
      <w:proofErr w:type="gramEnd"/>
    </w:p>
    <w:p w:rsidR="005B6072" w:rsidRDefault="005B6072">
      <w:pPr>
        <w:widowControl w:val="0"/>
        <w:autoSpaceDE w:val="0"/>
        <w:autoSpaceDN w:val="0"/>
        <w:adjustRightInd w:val="0"/>
        <w:spacing w:after="0" w:line="240" w:lineRule="auto"/>
        <w:jc w:val="center"/>
        <w:rPr>
          <w:rFonts w:ascii="Calibri" w:hAnsi="Calibri" w:cs="Calibri"/>
        </w:rPr>
      </w:pPr>
      <w:r>
        <w:rPr>
          <w:rFonts w:ascii="Calibri" w:hAnsi="Calibri" w:cs="Calibri"/>
        </w:rPr>
        <w:t>КРЕДИТНЫМИ ОРГАНИЗАЦИЯМИ ДЛЯ УЧАСТИЯ В КОНКУРСЕ</w:t>
      </w:r>
    </w:p>
    <w:p w:rsidR="005B6072" w:rsidRDefault="005B6072">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24"/>
        <w:gridCol w:w="4649"/>
        <w:gridCol w:w="3040"/>
        <w:gridCol w:w="1247"/>
      </w:tblGrid>
      <w:tr w:rsidR="005B6072">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показателя оценки</w:t>
            </w:r>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center"/>
              <w:rPr>
                <w:rFonts w:ascii="Calibri" w:hAnsi="Calibri" w:cs="Calibri"/>
              </w:rPr>
            </w:pPr>
            <w:r>
              <w:rPr>
                <w:rFonts w:ascii="Calibri" w:hAnsi="Calibri" w:cs="Calibri"/>
              </w:rPr>
              <w:t>Предложение, заявленное российской кредитной организацией для участия в Конкурсе</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center"/>
              <w:rPr>
                <w:rFonts w:ascii="Calibri" w:hAnsi="Calibri" w:cs="Calibri"/>
              </w:rPr>
            </w:pPr>
            <w:r>
              <w:rPr>
                <w:rFonts w:ascii="Calibri" w:hAnsi="Calibri" w:cs="Calibri"/>
              </w:rPr>
              <w:t>Величина баллов</w:t>
            </w:r>
          </w:p>
        </w:tc>
      </w:tr>
      <w:tr w:rsidR="005B6072">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r>
      <w:tr w:rsidR="005B6072">
        <w:tc>
          <w:tcPr>
            <w:tcW w:w="6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bookmarkStart w:id="35" w:name="Par439"/>
            <w:bookmarkEnd w:id="35"/>
            <w:r>
              <w:rPr>
                <w:rFonts w:ascii="Calibri" w:hAnsi="Calibri" w:cs="Calibri"/>
              </w:rPr>
              <w:t>1</w:t>
            </w:r>
          </w:p>
        </w:tc>
        <w:tc>
          <w:tcPr>
            <w:tcW w:w="464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Величина собственных средств (капитала) участника Конкурса на последнюю отчетную дату, предшествующую дате проведения Конкурса</w:t>
            </w:r>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от 20 до 40 млрд. рублей</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2</w:t>
            </w:r>
          </w:p>
        </w:tc>
      </w:tr>
      <w:tr w:rsidR="005B6072">
        <w:tc>
          <w:tcPr>
            <w:tcW w:w="6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464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от 40 до 50 млрд. рублей</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4</w:t>
            </w:r>
          </w:p>
        </w:tc>
      </w:tr>
      <w:tr w:rsidR="005B6072">
        <w:tc>
          <w:tcPr>
            <w:tcW w:w="6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464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от 50 до 60 млрд. рублей</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6</w:t>
            </w:r>
          </w:p>
        </w:tc>
      </w:tr>
      <w:tr w:rsidR="005B6072">
        <w:tc>
          <w:tcPr>
            <w:tcW w:w="6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464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от 60 до 70 млрд. рублей</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8</w:t>
            </w:r>
          </w:p>
        </w:tc>
      </w:tr>
      <w:tr w:rsidR="005B6072">
        <w:tc>
          <w:tcPr>
            <w:tcW w:w="6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464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от 70 млрд. рублей и более</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10</w:t>
            </w:r>
          </w:p>
        </w:tc>
      </w:tr>
      <w:tr w:rsidR="005B6072">
        <w:tc>
          <w:tcPr>
            <w:tcW w:w="6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464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 xml:space="preserve">Длительность </w:t>
            </w:r>
            <w:proofErr w:type="gramStart"/>
            <w:r>
              <w:rPr>
                <w:rFonts w:ascii="Calibri" w:hAnsi="Calibri" w:cs="Calibri"/>
              </w:rPr>
              <w:t>срока осуществления деятельности участника Конкурса</w:t>
            </w:r>
            <w:proofErr w:type="gramEnd"/>
            <w:r>
              <w:rPr>
                <w:rFonts w:ascii="Calibri" w:hAnsi="Calibri" w:cs="Calibri"/>
              </w:rPr>
              <w:t xml:space="preserve"> в качестве кредитной организации</w:t>
            </w:r>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до 5 лет</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0</w:t>
            </w:r>
          </w:p>
        </w:tc>
      </w:tr>
      <w:tr w:rsidR="005B6072">
        <w:tc>
          <w:tcPr>
            <w:tcW w:w="6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464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от 5 лет до 10 лет</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5</w:t>
            </w:r>
          </w:p>
        </w:tc>
      </w:tr>
      <w:tr w:rsidR="005B6072">
        <w:tc>
          <w:tcPr>
            <w:tcW w:w="6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464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от 10 лет и более</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10</w:t>
            </w:r>
          </w:p>
        </w:tc>
      </w:tr>
      <w:tr w:rsidR="005B6072">
        <w:tc>
          <w:tcPr>
            <w:tcW w:w="6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464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Наличие платы за оказание услуги по открытию специального счета</w:t>
            </w:r>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Наличие платы</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0</w:t>
            </w:r>
          </w:p>
        </w:tc>
      </w:tr>
      <w:tr w:rsidR="005B6072">
        <w:tc>
          <w:tcPr>
            <w:tcW w:w="6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464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Отсутствие платы</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10</w:t>
            </w:r>
          </w:p>
        </w:tc>
      </w:tr>
      <w:tr w:rsidR="005B6072">
        <w:tc>
          <w:tcPr>
            <w:tcW w:w="6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464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Наличие платы за оказание услуги по обслуживанию специального счета</w:t>
            </w:r>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Наличие платы</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0</w:t>
            </w:r>
          </w:p>
        </w:tc>
      </w:tr>
      <w:tr w:rsidR="005B6072">
        <w:tc>
          <w:tcPr>
            <w:tcW w:w="6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464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Отсутствие платы</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10</w:t>
            </w:r>
          </w:p>
        </w:tc>
      </w:tr>
      <w:tr w:rsidR="005B6072">
        <w:tc>
          <w:tcPr>
            <w:tcW w:w="6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5</w:t>
            </w:r>
          </w:p>
        </w:tc>
        <w:tc>
          <w:tcPr>
            <w:tcW w:w="464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Наличие платы за выезд работника кредитной организации для заверения учредительных или банковских документов, необходимых для открытия специального счета</w:t>
            </w:r>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Наличие платы</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0</w:t>
            </w:r>
          </w:p>
        </w:tc>
      </w:tr>
      <w:tr w:rsidR="005B6072">
        <w:tc>
          <w:tcPr>
            <w:tcW w:w="6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464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Отсутствие платы</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10</w:t>
            </w:r>
          </w:p>
        </w:tc>
      </w:tr>
      <w:tr w:rsidR="005B6072">
        <w:tc>
          <w:tcPr>
            <w:tcW w:w="6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6</w:t>
            </w:r>
          </w:p>
        </w:tc>
        <w:tc>
          <w:tcPr>
            <w:tcW w:w="464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Размер процентной ставки на ежедневные остатки средств, находящихся на специальном счете</w:t>
            </w:r>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0%</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0</w:t>
            </w:r>
          </w:p>
        </w:tc>
      </w:tr>
      <w:tr w:rsidR="005B6072">
        <w:tc>
          <w:tcPr>
            <w:tcW w:w="6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464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за каждые 0,1% до 4,5%</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0,1</w:t>
            </w:r>
          </w:p>
        </w:tc>
      </w:tr>
      <w:tr w:rsidR="005B6072">
        <w:tc>
          <w:tcPr>
            <w:tcW w:w="6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464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от 4,5% и более</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10</w:t>
            </w:r>
          </w:p>
        </w:tc>
      </w:tr>
      <w:tr w:rsidR="005B6072">
        <w:tc>
          <w:tcPr>
            <w:tcW w:w="6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7</w:t>
            </w:r>
          </w:p>
        </w:tc>
        <w:tc>
          <w:tcPr>
            <w:tcW w:w="464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Размер комиссии (от суммы платежа) за услугу по приему взносов от собственников помещений на капитальный ремонт общего имущества в многоквартирных домах</w:t>
            </w:r>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Отсутствие комиссии</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10</w:t>
            </w:r>
          </w:p>
        </w:tc>
      </w:tr>
      <w:tr w:rsidR="005B6072">
        <w:tc>
          <w:tcPr>
            <w:tcW w:w="6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464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До 1%</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7</w:t>
            </w:r>
          </w:p>
        </w:tc>
      </w:tr>
      <w:tr w:rsidR="005B6072">
        <w:tc>
          <w:tcPr>
            <w:tcW w:w="6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464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От 1% до 1,5%</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4</w:t>
            </w:r>
          </w:p>
        </w:tc>
      </w:tr>
      <w:tr w:rsidR="005B6072">
        <w:tc>
          <w:tcPr>
            <w:tcW w:w="6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464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от 1,5% и более</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0</w:t>
            </w:r>
          </w:p>
        </w:tc>
      </w:tr>
      <w:tr w:rsidR="005B6072">
        <w:tc>
          <w:tcPr>
            <w:tcW w:w="6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lastRenderedPageBreak/>
              <w:t>8</w:t>
            </w:r>
          </w:p>
        </w:tc>
        <w:tc>
          <w:tcPr>
            <w:tcW w:w="464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Количество размещенных в городе Москве дополнительных офисов кредитной организации и устройств самообслуживания (банкоматов) по приему платежей и выдаче наличных денежных сре</w:t>
            </w:r>
            <w:proofErr w:type="gramStart"/>
            <w:r>
              <w:rPr>
                <w:rFonts w:ascii="Calibri" w:hAnsi="Calibri" w:cs="Calibri"/>
              </w:rPr>
              <w:t>дств в св</w:t>
            </w:r>
            <w:proofErr w:type="gramEnd"/>
            <w:r>
              <w:rPr>
                <w:rFonts w:ascii="Calibri" w:hAnsi="Calibri" w:cs="Calibri"/>
              </w:rPr>
              <w:t>ободном доступе</w:t>
            </w:r>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до 30 устройств самообслуживания и не менее чем 30 дополнительных офисов</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0</w:t>
            </w:r>
          </w:p>
        </w:tc>
      </w:tr>
      <w:tr w:rsidR="005B6072">
        <w:tc>
          <w:tcPr>
            <w:tcW w:w="6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464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от 30 до 50 устройств самообслуживания и не менее чем 30 дополнительных офисов</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5</w:t>
            </w:r>
          </w:p>
        </w:tc>
      </w:tr>
      <w:tr w:rsidR="005B6072">
        <w:tc>
          <w:tcPr>
            <w:tcW w:w="6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464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от 50 и более устройств самообслуживания и не менее чем 30 дополнительных офисов</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10</w:t>
            </w:r>
          </w:p>
        </w:tc>
      </w:tr>
      <w:tr w:rsidR="005B6072">
        <w:tc>
          <w:tcPr>
            <w:tcW w:w="6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9</w:t>
            </w:r>
          </w:p>
        </w:tc>
        <w:tc>
          <w:tcPr>
            <w:tcW w:w="464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Наличие возможности начисления процентов на неснижаемый остаток средств, находящихся на специальном счете</w:t>
            </w:r>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Наличие</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10</w:t>
            </w:r>
          </w:p>
        </w:tc>
      </w:tr>
      <w:tr w:rsidR="005B6072">
        <w:tc>
          <w:tcPr>
            <w:tcW w:w="6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464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Отсутствие</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0</w:t>
            </w:r>
          </w:p>
        </w:tc>
      </w:tr>
      <w:tr w:rsidR="005B6072">
        <w:tc>
          <w:tcPr>
            <w:tcW w:w="6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10</w:t>
            </w:r>
          </w:p>
        </w:tc>
        <w:tc>
          <w:tcPr>
            <w:tcW w:w="464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Наличие платы за установку и ежемесячное обслуживание системы интернет-банк-клиент по специальному счету</w:t>
            </w:r>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Наличие платы</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0</w:t>
            </w:r>
          </w:p>
        </w:tc>
      </w:tr>
      <w:tr w:rsidR="005B6072">
        <w:tc>
          <w:tcPr>
            <w:tcW w:w="6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464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Отсутствие платы</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10</w:t>
            </w:r>
          </w:p>
        </w:tc>
      </w:tr>
      <w:tr w:rsidR="005B6072">
        <w:tc>
          <w:tcPr>
            <w:tcW w:w="6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11</w:t>
            </w:r>
          </w:p>
        </w:tc>
        <w:tc>
          <w:tcPr>
            <w:tcW w:w="464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Наличие платы за проведение безналичных операций (в том числе на счета другой кредитной организации) по специальным счетам</w:t>
            </w:r>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Наличие платы</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0</w:t>
            </w:r>
          </w:p>
        </w:tc>
      </w:tr>
      <w:tr w:rsidR="005B6072">
        <w:tc>
          <w:tcPr>
            <w:tcW w:w="6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464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Отсутствие платы</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10</w:t>
            </w:r>
          </w:p>
        </w:tc>
      </w:tr>
      <w:tr w:rsidR="005B6072">
        <w:tc>
          <w:tcPr>
            <w:tcW w:w="6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12</w:t>
            </w:r>
          </w:p>
        </w:tc>
        <w:tc>
          <w:tcPr>
            <w:tcW w:w="464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Наличие платы за предоставление информации владельцу специального счета - выписок, справок и иных документов, касающихся движения средств, находящихся на специальном счете</w:t>
            </w:r>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Наличие платы</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0</w:t>
            </w:r>
          </w:p>
        </w:tc>
      </w:tr>
      <w:tr w:rsidR="005B6072">
        <w:tc>
          <w:tcPr>
            <w:tcW w:w="6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464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Отсутствие платы</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10</w:t>
            </w:r>
          </w:p>
        </w:tc>
      </w:tr>
      <w:tr w:rsidR="005B6072">
        <w:tc>
          <w:tcPr>
            <w:tcW w:w="6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13</w:t>
            </w:r>
          </w:p>
        </w:tc>
        <w:tc>
          <w:tcPr>
            <w:tcW w:w="464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 xml:space="preserve">Наличие платы за изготовление и </w:t>
            </w:r>
            <w:proofErr w:type="gramStart"/>
            <w:r>
              <w:rPr>
                <w:rFonts w:ascii="Calibri" w:hAnsi="Calibri" w:cs="Calibri"/>
              </w:rPr>
              <w:t xml:space="preserve">заверение </w:t>
            </w:r>
            <w:r>
              <w:rPr>
                <w:rFonts w:ascii="Calibri" w:hAnsi="Calibri" w:cs="Calibri"/>
              </w:rPr>
              <w:lastRenderedPageBreak/>
              <w:t>копий</w:t>
            </w:r>
            <w:proofErr w:type="gramEnd"/>
            <w:r>
              <w:rPr>
                <w:rFonts w:ascii="Calibri" w:hAnsi="Calibri" w:cs="Calibri"/>
              </w:rPr>
              <w:t xml:space="preserve"> документов для открытия специального счета</w:t>
            </w:r>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lastRenderedPageBreak/>
              <w:t>Наличие платы</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0</w:t>
            </w:r>
          </w:p>
        </w:tc>
      </w:tr>
      <w:tr w:rsidR="005B6072">
        <w:tc>
          <w:tcPr>
            <w:tcW w:w="6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464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Отсутствие платы</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10</w:t>
            </w:r>
          </w:p>
        </w:tc>
      </w:tr>
      <w:tr w:rsidR="005B6072">
        <w:tc>
          <w:tcPr>
            <w:tcW w:w="6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lastRenderedPageBreak/>
              <w:t>14</w:t>
            </w:r>
          </w:p>
        </w:tc>
        <w:tc>
          <w:tcPr>
            <w:tcW w:w="464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Наличие банковского сервиса, позволяющего осуществлять сбор и передачу информации об операциях по всем специальным счетам и консолидировать информацию о движении денежных средств</w:t>
            </w:r>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Наличие</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10</w:t>
            </w:r>
          </w:p>
        </w:tc>
      </w:tr>
      <w:tr w:rsidR="005B6072">
        <w:tc>
          <w:tcPr>
            <w:tcW w:w="6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464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Отсутствие</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0</w:t>
            </w:r>
          </w:p>
        </w:tc>
      </w:tr>
      <w:tr w:rsidR="005B6072">
        <w:tc>
          <w:tcPr>
            <w:tcW w:w="6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15</w:t>
            </w:r>
          </w:p>
        </w:tc>
        <w:tc>
          <w:tcPr>
            <w:tcW w:w="464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Наличие платы за предоставление банковского сервиса, позволяющего осуществлять сбор и передачу информации об операциях по всем специальным счетам и консолидировать информацию о движении денежных средств</w:t>
            </w:r>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Наличие платы</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0</w:t>
            </w:r>
          </w:p>
        </w:tc>
      </w:tr>
      <w:tr w:rsidR="005B6072">
        <w:tc>
          <w:tcPr>
            <w:tcW w:w="6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464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Отсутствие платы</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10</w:t>
            </w:r>
          </w:p>
        </w:tc>
      </w:tr>
      <w:tr w:rsidR="005B6072">
        <w:tc>
          <w:tcPr>
            <w:tcW w:w="6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bookmarkStart w:id="36" w:name="Par545"/>
            <w:bookmarkEnd w:id="36"/>
            <w:r>
              <w:rPr>
                <w:rFonts w:ascii="Calibri" w:hAnsi="Calibri" w:cs="Calibri"/>
              </w:rPr>
              <w:t>16</w:t>
            </w:r>
          </w:p>
        </w:tc>
        <w:tc>
          <w:tcPr>
            <w:tcW w:w="464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Наличие международного рейтинга долгосрочной кредитоспособности не ниже уровня "BB+" по классификации рейтинговых агентств "</w:t>
            </w:r>
            <w:proofErr w:type="spellStart"/>
            <w:r>
              <w:rPr>
                <w:rFonts w:ascii="Calibri" w:hAnsi="Calibri" w:cs="Calibri"/>
              </w:rPr>
              <w:t>Фитч</w:t>
            </w:r>
            <w:proofErr w:type="spellEnd"/>
            <w:r>
              <w:rPr>
                <w:rFonts w:ascii="Calibri" w:hAnsi="Calibri" w:cs="Calibri"/>
              </w:rPr>
              <w:t xml:space="preserve"> </w:t>
            </w:r>
            <w:proofErr w:type="spellStart"/>
            <w:r>
              <w:rPr>
                <w:rFonts w:ascii="Calibri" w:hAnsi="Calibri" w:cs="Calibri"/>
              </w:rPr>
              <w:t>Рейтингс</w:t>
            </w:r>
            <w:proofErr w:type="spellEnd"/>
            <w:r>
              <w:rPr>
                <w:rFonts w:ascii="Calibri" w:hAnsi="Calibri" w:cs="Calibri"/>
              </w:rPr>
              <w:t>" (</w:t>
            </w:r>
            <w:proofErr w:type="spellStart"/>
            <w:r>
              <w:rPr>
                <w:rFonts w:ascii="Calibri" w:hAnsi="Calibri" w:cs="Calibri"/>
              </w:rPr>
              <w:t>Fitch</w:t>
            </w:r>
            <w:proofErr w:type="spellEnd"/>
            <w:r>
              <w:rPr>
                <w:rFonts w:ascii="Calibri" w:hAnsi="Calibri" w:cs="Calibri"/>
              </w:rPr>
              <w:t xml:space="preserve"> </w:t>
            </w:r>
            <w:proofErr w:type="spellStart"/>
            <w:r>
              <w:rPr>
                <w:rFonts w:ascii="Calibri" w:hAnsi="Calibri" w:cs="Calibri"/>
              </w:rPr>
              <w:t>Ratings</w:t>
            </w:r>
            <w:proofErr w:type="spellEnd"/>
            <w:r>
              <w:rPr>
                <w:rFonts w:ascii="Calibri" w:hAnsi="Calibri" w:cs="Calibri"/>
              </w:rPr>
              <w:t xml:space="preserve">) или "Стандарт энд </w:t>
            </w:r>
            <w:proofErr w:type="spellStart"/>
            <w:r>
              <w:rPr>
                <w:rFonts w:ascii="Calibri" w:hAnsi="Calibri" w:cs="Calibri"/>
              </w:rPr>
              <w:t>Пурс</w:t>
            </w:r>
            <w:proofErr w:type="spellEnd"/>
            <w:r>
              <w:rPr>
                <w:rFonts w:ascii="Calibri" w:hAnsi="Calibri" w:cs="Calibri"/>
              </w:rPr>
              <w:t>" (</w:t>
            </w:r>
            <w:proofErr w:type="spellStart"/>
            <w:r>
              <w:rPr>
                <w:rFonts w:ascii="Calibri" w:hAnsi="Calibri" w:cs="Calibri"/>
              </w:rPr>
              <w:t>Standard</w:t>
            </w:r>
            <w:proofErr w:type="spellEnd"/>
            <w:r>
              <w:rPr>
                <w:rFonts w:ascii="Calibri" w:hAnsi="Calibri" w:cs="Calibri"/>
              </w:rPr>
              <w:t xml:space="preserve"> &amp; </w:t>
            </w:r>
            <w:proofErr w:type="spellStart"/>
            <w:r>
              <w:rPr>
                <w:rFonts w:ascii="Calibri" w:hAnsi="Calibri" w:cs="Calibri"/>
              </w:rPr>
              <w:t>Poor's</w:t>
            </w:r>
            <w:proofErr w:type="spellEnd"/>
            <w:r>
              <w:rPr>
                <w:rFonts w:ascii="Calibri" w:hAnsi="Calibri" w:cs="Calibri"/>
              </w:rPr>
              <w:t>) либо не ниже уровня "Ba1" по классификации рейтингового агентства "</w:t>
            </w:r>
            <w:proofErr w:type="spellStart"/>
            <w:r>
              <w:rPr>
                <w:rFonts w:ascii="Calibri" w:hAnsi="Calibri" w:cs="Calibri"/>
              </w:rPr>
              <w:t>Мудис</w:t>
            </w:r>
            <w:proofErr w:type="spellEnd"/>
            <w:r>
              <w:rPr>
                <w:rFonts w:ascii="Calibri" w:hAnsi="Calibri" w:cs="Calibri"/>
              </w:rPr>
              <w:t xml:space="preserve"> </w:t>
            </w:r>
            <w:proofErr w:type="spellStart"/>
            <w:r>
              <w:rPr>
                <w:rFonts w:ascii="Calibri" w:hAnsi="Calibri" w:cs="Calibri"/>
              </w:rPr>
              <w:t>инвесторс</w:t>
            </w:r>
            <w:proofErr w:type="spellEnd"/>
            <w:r>
              <w:rPr>
                <w:rFonts w:ascii="Calibri" w:hAnsi="Calibri" w:cs="Calibri"/>
              </w:rPr>
              <w:t xml:space="preserve"> Сервис" (</w:t>
            </w:r>
            <w:proofErr w:type="spellStart"/>
            <w:r>
              <w:rPr>
                <w:rFonts w:ascii="Calibri" w:hAnsi="Calibri" w:cs="Calibri"/>
              </w:rPr>
              <w:t>Moody's</w:t>
            </w:r>
            <w:proofErr w:type="spellEnd"/>
            <w:r>
              <w:rPr>
                <w:rFonts w:ascii="Calibri" w:hAnsi="Calibri" w:cs="Calibri"/>
              </w:rPr>
              <w:t xml:space="preserve"> </w:t>
            </w:r>
            <w:proofErr w:type="spellStart"/>
            <w:r>
              <w:rPr>
                <w:rFonts w:ascii="Calibri" w:hAnsi="Calibri" w:cs="Calibri"/>
              </w:rPr>
              <w:t>Investors</w:t>
            </w:r>
            <w:proofErr w:type="spellEnd"/>
            <w:r>
              <w:rPr>
                <w:rFonts w:ascii="Calibri" w:hAnsi="Calibri" w:cs="Calibri"/>
              </w:rPr>
              <w:t xml:space="preserve"> </w:t>
            </w:r>
            <w:proofErr w:type="spellStart"/>
            <w:r>
              <w:rPr>
                <w:rFonts w:ascii="Calibri" w:hAnsi="Calibri" w:cs="Calibri"/>
              </w:rPr>
              <w:t>Service</w:t>
            </w:r>
            <w:proofErr w:type="spellEnd"/>
            <w:r>
              <w:rPr>
                <w:rFonts w:ascii="Calibri" w:hAnsi="Calibri" w:cs="Calibri"/>
              </w:rPr>
              <w:t>)</w:t>
            </w:r>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Наличие</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10</w:t>
            </w:r>
          </w:p>
        </w:tc>
      </w:tr>
      <w:tr w:rsidR="005B6072">
        <w:tc>
          <w:tcPr>
            <w:tcW w:w="6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464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Отсутствие</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0</w:t>
            </w:r>
          </w:p>
        </w:tc>
      </w:tr>
      <w:tr w:rsidR="005B6072">
        <w:tc>
          <w:tcPr>
            <w:tcW w:w="6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bookmarkStart w:id="37" w:name="Par551"/>
            <w:bookmarkEnd w:id="37"/>
            <w:r>
              <w:rPr>
                <w:rFonts w:ascii="Calibri" w:hAnsi="Calibri" w:cs="Calibri"/>
              </w:rPr>
              <w:t>17</w:t>
            </w:r>
          </w:p>
        </w:tc>
        <w:tc>
          <w:tcPr>
            <w:tcW w:w="464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 xml:space="preserve">Наличие подключения к государственной информационной системе, обеспечивающей в городе Москве регистрацию начислений и платежей (далее - ИС </w:t>
            </w:r>
            <w:proofErr w:type="spellStart"/>
            <w:r>
              <w:rPr>
                <w:rFonts w:ascii="Calibri" w:hAnsi="Calibri" w:cs="Calibri"/>
              </w:rPr>
              <w:t>РНиП</w:t>
            </w:r>
            <w:proofErr w:type="spellEnd"/>
            <w:r>
              <w:rPr>
                <w:rFonts w:ascii="Calibri" w:hAnsi="Calibri" w:cs="Calibri"/>
              </w:rPr>
              <w:t xml:space="preserve">) </w:t>
            </w:r>
            <w:hyperlink w:anchor="Par583" w:history="1">
              <w:r>
                <w:rPr>
                  <w:rFonts w:ascii="Calibri" w:hAnsi="Calibri" w:cs="Calibri"/>
                  <w:color w:val="0000FF"/>
                </w:rPr>
                <w:t>&lt;1&gt;</w:t>
              </w:r>
            </w:hyperlink>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Наличие</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10</w:t>
            </w:r>
          </w:p>
        </w:tc>
      </w:tr>
      <w:tr w:rsidR="005B6072">
        <w:tc>
          <w:tcPr>
            <w:tcW w:w="6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464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Отсутствие</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0</w:t>
            </w:r>
          </w:p>
        </w:tc>
      </w:tr>
      <w:tr w:rsidR="005B6072">
        <w:tc>
          <w:tcPr>
            <w:tcW w:w="6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18</w:t>
            </w:r>
          </w:p>
        </w:tc>
        <w:tc>
          <w:tcPr>
            <w:tcW w:w="464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 xml:space="preserve">Наличие информационного взаимодействия с Автоматизированной системой управления "Информационное обеспечение Единых информационно-расчетных центров города Москвы" (далее - АСУ ЕИРЦ) в целях приема взносов на капитальный ремонт общего </w:t>
            </w:r>
            <w:r>
              <w:rPr>
                <w:rFonts w:ascii="Calibri" w:hAnsi="Calibri" w:cs="Calibri"/>
              </w:rPr>
              <w:lastRenderedPageBreak/>
              <w:t xml:space="preserve">имущества в многоквартирных домах в составе единого платежного документа (ЕПД) </w:t>
            </w:r>
            <w:hyperlink w:anchor="Par583" w:history="1">
              <w:r>
                <w:rPr>
                  <w:rFonts w:ascii="Calibri" w:hAnsi="Calibri" w:cs="Calibri"/>
                  <w:color w:val="0000FF"/>
                </w:rPr>
                <w:t>&lt;1&gt;</w:t>
              </w:r>
            </w:hyperlink>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lastRenderedPageBreak/>
              <w:t>Наличие</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10</w:t>
            </w:r>
          </w:p>
        </w:tc>
      </w:tr>
      <w:tr w:rsidR="005B6072">
        <w:tc>
          <w:tcPr>
            <w:tcW w:w="6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464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Отсутствие</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0</w:t>
            </w:r>
          </w:p>
        </w:tc>
      </w:tr>
      <w:tr w:rsidR="005B6072">
        <w:tc>
          <w:tcPr>
            <w:tcW w:w="6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lastRenderedPageBreak/>
              <w:t>19</w:t>
            </w:r>
          </w:p>
        </w:tc>
        <w:tc>
          <w:tcPr>
            <w:tcW w:w="464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 xml:space="preserve">Наличие договора с государственным бюджетным учреждением города Москвы "Многофункциональные центры предоставления государственных услуг города Москвы" (ГБУ МФЦ), предусматривающего формирование единого платежного документа (ЕПД), с включением оплаты взносов на формирование фонда капитального ремонта многоквартирного дома </w:t>
            </w:r>
            <w:hyperlink w:anchor="Par583" w:history="1">
              <w:r>
                <w:rPr>
                  <w:rFonts w:ascii="Calibri" w:hAnsi="Calibri" w:cs="Calibri"/>
                  <w:color w:val="0000FF"/>
                </w:rPr>
                <w:t>&lt;1&gt;</w:t>
              </w:r>
            </w:hyperlink>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Наличие</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10</w:t>
            </w:r>
          </w:p>
        </w:tc>
      </w:tr>
      <w:tr w:rsidR="005B6072">
        <w:tc>
          <w:tcPr>
            <w:tcW w:w="6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464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Отсутствие</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0</w:t>
            </w:r>
          </w:p>
        </w:tc>
      </w:tr>
      <w:tr w:rsidR="005B6072">
        <w:tc>
          <w:tcPr>
            <w:tcW w:w="6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20</w:t>
            </w:r>
          </w:p>
        </w:tc>
        <w:tc>
          <w:tcPr>
            <w:tcW w:w="464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 xml:space="preserve">Наличие договоров о приеме платежей с управляющими организациями, осуществляющими деятельность в сфере управления многоквартирными домами, в целях приема взносов на капитальный ремонт общего имущества в многоквартирных домах и их зачисления на специальные счета, владельцами которых являются указанные организации </w:t>
            </w:r>
            <w:hyperlink w:anchor="Par583" w:history="1">
              <w:r>
                <w:rPr>
                  <w:rFonts w:ascii="Calibri" w:hAnsi="Calibri" w:cs="Calibri"/>
                  <w:color w:val="0000FF"/>
                </w:rPr>
                <w:t>&lt;1&gt;</w:t>
              </w:r>
            </w:hyperlink>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Наличие</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10</w:t>
            </w:r>
          </w:p>
        </w:tc>
      </w:tr>
      <w:tr w:rsidR="005B6072">
        <w:tc>
          <w:tcPr>
            <w:tcW w:w="6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464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Отсутствие</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0</w:t>
            </w:r>
          </w:p>
        </w:tc>
      </w:tr>
      <w:tr w:rsidR="005B6072">
        <w:tc>
          <w:tcPr>
            <w:tcW w:w="6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bookmarkStart w:id="38" w:name="Par575"/>
            <w:bookmarkEnd w:id="38"/>
            <w:r>
              <w:rPr>
                <w:rFonts w:ascii="Calibri" w:hAnsi="Calibri" w:cs="Calibri"/>
              </w:rPr>
              <w:t>21</w:t>
            </w:r>
          </w:p>
        </w:tc>
        <w:tc>
          <w:tcPr>
            <w:tcW w:w="464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 xml:space="preserve">Наличие кредитного продукта для целей кредитования капитального ремонта общего имущества собственников помещений в многоквартирных домах </w:t>
            </w:r>
            <w:hyperlink w:anchor="Par583" w:history="1">
              <w:r>
                <w:rPr>
                  <w:rFonts w:ascii="Calibri" w:hAnsi="Calibri" w:cs="Calibri"/>
                  <w:color w:val="0000FF"/>
                </w:rPr>
                <w:t>&lt;1&gt;</w:t>
              </w:r>
            </w:hyperlink>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Наличие</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10</w:t>
            </w:r>
          </w:p>
        </w:tc>
      </w:tr>
      <w:tr w:rsidR="005B6072">
        <w:tc>
          <w:tcPr>
            <w:tcW w:w="6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464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jc w:val="both"/>
              <w:rPr>
                <w:rFonts w:ascii="Calibri" w:hAnsi="Calibri" w:cs="Calibri"/>
              </w:rPr>
            </w:pPr>
          </w:p>
        </w:tc>
        <w:tc>
          <w:tcPr>
            <w:tcW w:w="3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Отсутствие</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072" w:rsidRDefault="005B6072">
            <w:pPr>
              <w:widowControl w:val="0"/>
              <w:autoSpaceDE w:val="0"/>
              <w:autoSpaceDN w:val="0"/>
              <w:adjustRightInd w:val="0"/>
              <w:spacing w:after="0" w:line="240" w:lineRule="auto"/>
              <w:rPr>
                <w:rFonts w:ascii="Calibri" w:hAnsi="Calibri" w:cs="Calibri"/>
              </w:rPr>
            </w:pPr>
            <w:r>
              <w:rPr>
                <w:rFonts w:ascii="Calibri" w:hAnsi="Calibri" w:cs="Calibri"/>
              </w:rPr>
              <w:t>0</w:t>
            </w:r>
          </w:p>
        </w:tc>
      </w:tr>
    </w:tbl>
    <w:p w:rsidR="005B6072" w:rsidRDefault="005B6072">
      <w:pPr>
        <w:widowControl w:val="0"/>
        <w:autoSpaceDE w:val="0"/>
        <w:autoSpaceDN w:val="0"/>
        <w:adjustRightInd w:val="0"/>
        <w:spacing w:after="0" w:line="240" w:lineRule="auto"/>
        <w:jc w:val="both"/>
        <w:rPr>
          <w:rFonts w:ascii="Calibri" w:hAnsi="Calibri" w:cs="Calibri"/>
        </w:rPr>
      </w:pPr>
    </w:p>
    <w:p w:rsidR="005B6072" w:rsidRDefault="005B607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5B6072" w:rsidRDefault="005B6072">
      <w:pPr>
        <w:widowControl w:val="0"/>
        <w:autoSpaceDE w:val="0"/>
        <w:autoSpaceDN w:val="0"/>
        <w:adjustRightInd w:val="0"/>
        <w:spacing w:after="0" w:line="240" w:lineRule="auto"/>
        <w:ind w:firstLine="540"/>
        <w:jc w:val="both"/>
        <w:rPr>
          <w:rFonts w:ascii="Calibri" w:hAnsi="Calibri" w:cs="Calibri"/>
        </w:rPr>
      </w:pPr>
      <w:bookmarkStart w:id="39" w:name="Par583"/>
      <w:bookmarkEnd w:id="39"/>
      <w:r>
        <w:rPr>
          <w:rFonts w:ascii="Calibri" w:hAnsi="Calibri" w:cs="Calibri"/>
        </w:rPr>
        <w:t xml:space="preserve">&lt;1&gt; Критерий является </w:t>
      </w:r>
      <w:proofErr w:type="gramStart"/>
      <w:r>
        <w:rPr>
          <w:rFonts w:ascii="Calibri" w:hAnsi="Calibri" w:cs="Calibri"/>
        </w:rPr>
        <w:t>дополнительным</w:t>
      </w:r>
      <w:proofErr w:type="gramEnd"/>
      <w:r>
        <w:rPr>
          <w:rFonts w:ascii="Calibri" w:hAnsi="Calibri" w:cs="Calibri"/>
        </w:rPr>
        <w:t xml:space="preserve"> и его оценка осуществляется при равенстве баллов по остальным критериям оценки.</w:t>
      </w:r>
    </w:p>
    <w:p w:rsidR="005B6072" w:rsidRDefault="005B6072">
      <w:pPr>
        <w:widowControl w:val="0"/>
        <w:autoSpaceDE w:val="0"/>
        <w:autoSpaceDN w:val="0"/>
        <w:adjustRightInd w:val="0"/>
        <w:spacing w:after="0" w:line="240" w:lineRule="auto"/>
        <w:jc w:val="both"/>
        <w:rPr>
          <w:rFonts w:ascii="Calibri" w:hAnsi="Calibri" w:cs="Calibri"/>
        </w:rPr>
      </w:pPr>
    </w:p>
    <w:p w:rsidR="005B6072" w:rsidRDefault="005B6072">
      <w:pPr>
        <w:widowControl w:val="0"/>
        <w:autoSpaceDE w:val="0"/>
        <w:autoSpaceDN w:val="0"/>
        <w:adjustRightInd w:val="0"/>
        <w:spacing w:after="0" w:line="240" w:lineRule="auto"/>
        <w:jc w:val="both"/>
        <w:rPr>
          <w:rFonts w:ascii="Calibri" w:hAnsi="Calibri" w:cs="Calibri"/>
        </w:rPr>
      </w:pPr>
    </w:p>
    <w:p w:rsidR="005B6072" w:rsidRDefault="005B607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44C02" w:rsidRDefault="00144C02" w:rsidP="00144C02">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32" w:history="1">
        <w:proofErr w:type="spellStart"/>
        <w:r>
          <w:rPr>
            <w:rFonts w:ascii="Calibri" w:hAnsi="Calibri" w:cs="Calibri"/>
            <w:color w:val="0000FF"/>
          </w:rPr>
          <w:t>КонсультантПлюс</w:t>
        </w:r>
        <w:proofErr w:type="spellEnd"/>
      </w:hyperlink>
      <w:r>
        <w:rPr>
          <w:rFonts w:ascii="Calibri" w:hAnsi="Calibri" w:cs="Calibri"/>
        </w:rPr>
        <w:br/>
      </w:r>
    </w:p>
    <w:p w:rsidR="008C23B6" w:rsidRDefault="008C23B6"/>
    <w:sectPr w:rsidR="008C23B6">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072"/>
    <w:rsid w:val="00144C02"/>
    <w:rsid w:val="005B6072"/>
    <w:rsid w:val="006D6B82"/>
    <w:rsid w:val="008C23B6"/>
    <w:rsid w:val="00BB2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607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5B607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5B607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5B6072"/>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607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5B607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5B607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5B6072"/>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BC10A1E7DC3509FB4CD6567F0E08889B92A0FD0B63DF31F0A55D2F7EA95114CBCCA3C41BCAD8DFF25I011M" TargetMode="External"/><Relationship Id="rId13" Type="http://schemas.openxmlformats.org/officeDocument/2006/relationships/hyperlink" Target="consultantplus://offline/ref=4BC10A1E7DC3509FB4CD6567F0E08889B92A0FD0B63DF31F0A55D2F7EA95114CBCCA3C41BCAD8DFF26I010M" TargetMode="External"/><Relationship Id="rId18" Type="http://schemas.openxmlformats.org/officeDocument/2006/relationships/hyperlink" Target="consultantplus://offline/ref=4BC10A1E7DC3509FB4CD6567F0E08889B92A0FD0B63DF31F0A55D2F7EA95114CBCCA3C41BCAD8DF824I01FM" TargetMode="External"/><Relationship Id="rId26" Type="http://schemas.openxmlformats.org/officeDocument/2006/relationships/hyperlink" Target="consultantplus://offline/ref=4BC10A1E7DC3509FB4CD646AE68CDDDAB52C08D2B63CFA42005D8BFBE8921E13ABCD754FBCIA1BM" TargetMode="External"/><Relationship Id="rId3" Type="http://schemas.openxmlformats.org/officeDocument/2006/relationships/settings" Target="settings.xml"/><Relationship Id="rId21" Type="http://schemas.openxmlformats.org/officeDocument/2006/relationships/hyperlink" Target="consultantplus://offline/ref=4BC10A1E7DC3509FB4CD646AE68CDDDAB52C08D2B63CFA42005D8BFBE8I912M" TargetMode="External"/><Relationship Id="rId34" Type="http://schemas.openxmlformats.org/officeDocument/2006/relationships/theme" Target="theme/theme1.xml"/><Relationship Id="rId7" Type="http://schemas.openxmlformats.org/officeDocument/2006/relationships/hyperlink" Target="consultantplus://offline/ref=4BC10A1E7DC3509FB4CD6567F0E08889B92A0FD0B63DF31F0A55D2F7EA95114CBCCA3C41BCAD8DFF23I01CM" TargetMode="External"/><Relationship Id="rId12" Type="http://schemas.openxmlformats.org/officeDocument/2006/relationships/hyperlink" Target="consultantplus://offline/ref=4BC10A1E7DC3509FB4CD6567F0E08889B92A0FD0B63DF31F0A55D2F7EA95114CBCCA3C41BCAD8DFB27I019M" TargetMode="External"/><Relationship Id="rId17" Type="http://schemas.openxmlformats.org/officeDocument/2006/relationships/hyperlink" Target="consultantplus://offline/ref=4BC10A1E7DC3509FB4CD6567F0E08889B92A0FD0B63DF31F0A55D2F7EA95114CBCCA3C41BCAD8DFA23I018M" TargetMode="External"/><Relationship Id="rId25" Type="http://schemas.openxmlformats.org/officeDocument/2006/relationships/hyperlink" Target="consultantplus://offline/ref=4BC10A1E7DC3509FB4CD646AE68CDDDAB52C08D2B63CFA42005D8BFBE8921E13ABCD754FBCIA1FM"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4BC10A1E7DC3509FB4CD6567F0E08889B92A0FD0B63DF31F0A55D2F7EA95114CBCCA3C41BCAD8DFD22I019M" TargetMode="External"/><Relationship Id="rId20" Type="http://schemas.openxmlformats.org/officeDocument/2006/relationships/hyperlink" Target="consultantplus://offline/ref=4BC10A1E7DC3509FB4CD646AE68CDDDAB52C08D2B63CFA42005D8BFBE8I912M" TargetMode="External"/><Relationship Id="rId29" Type="http://schemas.openxmlformats.org/officeDocument/2006/relationships/hyperlink" Target="consultantplus://offline/ref=4BC10A1E7DC3509FB4CD646AE68CDDDAB52C0BD8BF30FA42005D8BFBE8I912M" TargetMode="External"/><Relationship Id="rId1" Type="http://schemas.openxmlformats.org/officeDocument/2006/relationships/styles" Target="styles.xml"/><Relationship Id="rId6" Type="http://schemas.openxmlformats.org/officeDocument/2006/relationships/hyperlink" Target="consultantplus://offline/ref=4BC10A1E7DC3509FB4CD6567F0E08889B92A0FD0B63DF31F0A55D2F7EA95I111M" TargetMode="External"/><Relationship Id="rId11" Type="http://schemas.openxmlformats.org/officeDocument/2006/relationships/hyperlink" Target="consultantplus://offline/ref=4BC10A1E7DC3509FB4CD6567F0E08889B92A0FD0B63DF31F0A55D2F7EA95114CBCCA3C41BCAD8DFB23I01FM" TargetMode="External"/><Relationship Id="rId24" Type="http://schemas.openxmlformats.org/officeDocument/2006/relationships/hyperlink" Target="consultantplus://offline/ref=4BC10A1E7DC3509FB4CD646AE68CDDDAB52C08D2B63CFA42005D8BFBE8921E13ABCD754FBDIA1CM" TargetMode="External"/><Relationship Id="rId32" Type="http://schemas.openxmlformats.org/officeDocument/2006/relationships/hyperlink" Target="http://www.consultant.ru" TargetMode="External"/><Relationship Id="rId5" Type="http://schemas.openxmlformats.org/officeDocument/2006/relationships/hyperlink" Target="consultantplus://offline/ref=4BC10A1E7DC3509FB4CD646AE68CDDDAB52C08D2B63CFA42005D8BFBE8921E13ABCD754DBDAC8FFCI215M" TargetMode="External"/><Relationship Id="rId15" Type="http://schemas.openxmlformats.org/officeDocument/2006/relationships/hyperlink" Target="consultantplus://offline/ref=4BC10A1E7DC3509FB4CD6567F0E08889B92A0FD0B63DF31F0A55D2F7EA95114CBCCA3C41BCAD8DFB27I011M" TargetMode="External"/><Relationship Id="rId23" Type="http://schemas.openxmlformats.org/officeDocument/2006/relationships/hyperlink" Target="consultantplus://offline/ref=4BC10A1E7DC3509FB4CD646AE68CDDDAB52C0BD9B930FA42005D8BFBE8921E13ABCD754DBBIA1EM" TargetMode="External"/><Relationship Id="rId28" Type="http://schemas.openxmlformats.org/officeDocument/2006/relationships/hyperlink" Target="consultantplus://offline/ref=4BC10A1E7DC3509FB4CD646AE68CDDDAB52C0BD9B930FA42005D8BFBE8921E13ABCD754DBBIA1EM" TargetMode="External"/><Relationship Id="rId10" Type="http://schemas.openxmlformats.org/officeDocument/2006/relationships/hyperlink" Target="consultantplus://offline/ref=4BC10A1E7DC3509FB4CD6567F0E08889B92A0FD0B63DF31F0A55D2F7EA95114CBCCA3C41BCAD8DFD24I01AM" TargetMode="External"/><Relationship Id="rId19" Type="http://schemas.openxmlformats.org/officeDocument/2006/relationships/hyperlink" Target="consultantplus://offline/ref=4BC10A1E7DC3509FB4CD6567F0E08889B92A0FD0B63DF31F0A55D2F7EA95114CBCCA3C41BCAD8DF920I01FM" TargetMode="External"/><Relationship Id="rId31" Type="http://schemas.openxmlformats.org/officeDocument/2006/relationships/hyperlink" Target="consultantplus://offline/ref=4BC10A1E7DC3509FB4CD646AE68CDDDAB52C0BD9B930FA42005D8BFBE8921E13ABCD754DBBIA1EM" TargetMode="External"/><Relationship Id="rId4" Type="http://schemas.openxmlformats.org/officeDocument/2006/relationships/webSettings" Target="webSettings.xml"/><Relationship Id="rId9" Type="http://schemas.openxmlformats.org/officeDocument/2006/relationships/hyperlink" Target="consultantplus://offline/ref=4BC10A1E7DC3509FB4CD6567F0E08889B92A0FD0B63DF31F0A55D2F7EA95114CBCCA3C41BCAD8DFD21I01CM" TargetMode="External"/><Relationship Id="rId14" Type="http://schemas.openxmlformats.org/officeDocument/2006/relationships/hyperlink" Target="consultantplus://offline/ref=4BC10A1E7DC3509FB4CD6567F0E08889B92A0FD0B63DF31F0A55D2F7EA95114CBCCA3C41BCAD8DFD25I018M" TargetMode="External"/><Relationship Id="rId22" Type="http://schemas.openxmlformats.org/officeDocument/2006/relationships/hyperlink" Target="consultantplus://offline/ref=4BC10A1E7DC3509FB4CD646AE68CDDDAB52C0BD8BF30FA42005D8BFBE8I912M" TargetMode="External"/><Relationship Id="rId27" Type="http://schemas.openxmlformats.org/officeDocument/2006/relationships/hyperlink" Target="consultantplus://offline/ref=4BC10A1E7DC3509FB4CD646AE68CDDDAB52C08D2B63CFA42005D8BFBE8921E13ABCD754EB4IA1DM" TargetMode="External"/><Relationship Id="rId30" Type="http://schemas.openxmlformats.org/officeDocument/2006/relationships/hyperlink" Target="consultantplus://offline/ref=4BC10A1E7DC3509FB4CD646AE68CDDDAB52C0BD9B930FA42005D8BFBE8921E13ABCD754DBBIA1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10256</Words>
  <Characters>58463</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Годовицына Анастасия Фёдоровна</dc:creator>
  <cp:lastModifiedBy>Годовицына Анастасия Фёдоровна</cp:lastModifiedBy>
  <cp:revision>2</cp:revision>
  <dcterms:created xsi:type="dcterms:W3CDTF">2015-06-30T13:02:00Z</dcterms:created>
  <dcterms:modified xsi:type="dcterms:W3CDTF">2015-06-30T13:02:00Z</dcterms:modified>
</cp:coreProperties>
</file>